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B2E" w:rsidRPr="00FC3F8D" w:rsidRDefault="00535F04" w:rsidP="00535F04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OPZ - </w:t>
      </w:r>
      <w:r w:rsidR="00B57B2E" w:rsidRPr="00FC3F8D">
        <w:rPr>
          <w:rFonts w:asciiTheme="minorHAnsi" w:hAnsiTheme="minorHAnsi" w:cstheme="minorHAnsi"/>
          <w:b/>
          <w:sz w:val="24"/>
          <w:szCs w:val="24"/>
        </w:rPr>
        <w:t>Komputer b</w:t>
      </w:r>
      <w:r w:rsidR="00D73A1D">
        <w:rPr>
          <w:rFonts w:asciiTheme="minorHAnsi" w:hAnsiTheme="minorHAnsi" w:cstheme="minorHAnsi"/>
          <w:b/>
          <w:sz w:val="24"/>
          <w:szCs w:val="24"/>
        </w:rPr>
        <w:t xml:space="preserve">iznesowy PC typu </w:t>
      </w:r>
      <w:proofErr w:type="spellStart"/>
      <w:r w:rsidR="00D73A1D">
        <w:rPr>
          <w:rFonts w:asciiTheme="minorHAnsi" w:hAnsiTheme="minorHAnsi" w:cstheme="minorHAnsi"/>
          <w:b/>
          <w:sz w:val="24"/>
          <w:szCs w:val="24"/>
        </w:rPr>
        <w:t>All-</w:t>
      </w:r>
      <w:bookmarkStart w:id="0" w:name="_GoBack"/>
      <w:bookmarkEnd w:id="0"/>
      <w:r w:rsidR="00D73A1D">
        <w:rPr>
          <w:rFonts w:asciiTheme="minorHAnsi" w:hAnsiTheme="minorHAnsi" w:cstheme="minorHAnsi"/>
          <w:b/>
          <w:sz w:val="24"/>
          <w:szCs w:val="24"/>
        </w:rPr>
        <w:t>in-One</w:t>
      </w:r>
      <w:proofErr w:type="spellEnd"/>
      <w:r w:rsidR="00D73A1D">
        <w:rPr>
          <w:rFonts w:asciiTheme="minorHAnsi" w:hAnsiTheme="minorHAnsi" w:cstheme="minorHAnsi"/>
          <w:b/>
          <w:sz w:val="24"/>
          <w:szCs w:val="24"/>
        </w:rPr>
        <w:t xml:space="preserve"> – 12</w:t>
      </w:r>
      <w:r w:rsidR="00B57B2E" w:rsidRPr="00FC3F8D">
        <w:rPr>
          <w:rFonts w:asciiTheme="minorHAnsi" w:hAnsiTheme="minorHAnsi" w:cstheme="minorHAnsi"/>
          <w:b/>
          <w:sz w:val="24"/>
          <w:szCs w:val="24"/>
        </w:rPr>
        <w:t xml:space="preserve"> sztuk</w:t>
      </w:r>
    </w:p>
    <w:p w:rsidR="00FC3F8D" w:rsidRPr="00FC3F8D" w:rsidRDefault="00FC3F8D" w:rsidP="00535F04">
      <w:pPr>
        <w:jc w:val="center"/>
        <w:rPr>
          <w:rFonts w:asciiTheme="minorHAnsi" w:hAnsiTheme="minorHAnsi" w:cstheme="minorHAnsi"/>
          <w:b/>
          <w:szCs w:val="22"/>
        </w:rPr>
      </w:pPr>
    </w:p>
    <w:tbl>
      <w:tblPr>
        <w:tblW w:w="6115" w:type="pct"/>
        <w:tblInd w:w="-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000"/>
      </w:tblPr>
      <w:tblGrid>
        <w:gridCol w:w="421"/>
        <w:gridCol w:w="1573"/>
        <w:gridCol w:w="5943"/>
        <w:gridCol w:w="977"/>
        <w:gridCol w:w="1418"/>
      </w:tblGrid>
      <w:tr w:rsidR="00C42B5C" w:rsidRPr="00FC3F8D" w:rsidTr="00744DAE">
        <w:trPr>
          <w:trHeight w:val="284"/>
        </w:trPr>
        <w:tc>
          <w:tcPr>
            <w:tcW w:w="204" w:type="pct"/>
            <w:shd w:val="clear" w:color="auto" w:fill="D9D9D9" w:themeFill="background1" w:themeFillShade="D9"/>
            <w:vAlign w:val="center"/>
          </w:tcPr>
          <w:p w:rsidR="00C42B5C" w:rsidRPr="00FC3F8D" w:rsidRDefault="00C42B5C" w:rsidP="007C2F1D">
            <w:pPr>
              <w:pStyle w:val="Tabelapozycja"/>
              <w:jc w:val="both"/>
              <w:rPr>
                <w:rFonts w:asciiTheme="minorHAnsi" w:eastAsia="Times New Roman" w:hAnsiTheme="minorHAnsi" w:cstheme="minorHAnsi"/>
                <w:b/>
                <w:szCs w:val="22"/>
                <w:lang w:eastAsia="en-US"/>
              </w:rPr>
            </w:pPr>
            <w:r w:rsidRPr="00FC3F8D">
              <w:rPr>
                <w:rFonts w:asciiTheme="minorHAnsi" w:eastAsia="Times New Roman" w:hAnsiTheme="minorHAnsi" w:cstheme="minorHAnsi"/>
                <w:b/>
                <w:szCs w:val="22"/>
                <w:lang w:eastAsia="en-US"/>
              </w:rPr>
              <w:t>Lp.</w:t>
            </w:r>
          </w:p>
        </w:tc>
        <w:tc>
          <w:tcPr>
            <w:tcW w:w="761" w:type="pct"/>
            <w:shd w:val="clear" w:color="auto" w:fill="D9D9D9" w:themeFill="background1" w:themeFillShade="D9"/>
            <w:vAlign w:val="center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/>
                <w:szCs w:val="22"/>
              </w:rPr>
            </w:pPr>
            <w:r w:rsidRPr="00FC3F8D">
              <w:rPr>
                <w:rFonts w:asciiTheme="minorHAnsi" w:hAnsiTheme="minorHAnsi" w:cstheme="minorHAnsi"/>
                <w:b/>
                <w:szCs w:val="22"/>
              </w:rPr>
              <w:t>Nazwa komponentu</w:t>
            </w:r>
          </w:p>
        </w:tc>
        <w:tc>
          <w:tcPr>
            <w:tcW w:w="2876" w:type="pct"/>
            <w:shd w:val="clear" w:color="auto" w:fill="D9D9D9" w:themeFill="background1" w:themeFillShade="D9"/>
            <w:vAlign w:val="center"/>
          </w:tcPr>
          <w:p w:rsidR="00C42B5C" w:rsidRPr="00BF564E" w:rsidRDefault="00C42B5C" w:rsidP="00BF564E">
            <w:pPr>
              <w:ind w:left="-71"/>
              <w:rPr>
                <w:rFonts w:asciiTheme="minorHAnsi" w:hAnsiTheme="minorHAnsi" w:cstheme="minorHAnsi"/>
                <w:b/>
                <w:szCs w:val="22"/>
              </w:rPr>
            </w:pPr>
            <w:r w:rsidRPr="00BF564E">
              <w:rPr>
                <w:rFonts w:asciiTheme="minorHAnsi" w:hAnsiTheme="minorHAnsi" w:cstheme="minorHAnsi"/>
                <w:b/>
                <w:szCs w:val="22"/>
              </w:rPr>
              <w:t>Wymagane minimalne parametry techniczne komputerów</w:t>
            </w:r>
          </w:p>
        </w:tc>
        <w:tc>
          <w:tcPr>
            <w:tcW w:w="473" w:type="pct"/>
            <w:shd w:val="clear" w:color="auto" w:fill="D9D9D9" w:themeFill="background1" w:themeFillShade="D9"/>
            <w:vAlign w:val="center"/>
          </w:tcPr>
          <w:p w:rsidR="00C42B5C" w:rsidRPr="00BF564E" w:rsidRDefault="00C42B5C" w:rsidP="00AE6A1F">
            <w:pPr>
              <w:ind w:left="-71"/>
              <w:jc w:val="center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TAK/NIE</w:t>
            </w:r>
          </w:p>
        </w:tc>
        <w:tc>
          <w:tcPr>
            <w:tcW w:w="686" w:type="pct"/>
            <w:shd w:val="clear" w:color="auto" w:fill="D9D9D9" w:themeFill="background1" w:themeFillShade="D9"/>
          </w:tcPr>
          <w:p w:rsidR="00C42B5C" w:rsidRPr="00BF564E" w:rsidRDefault="00C42B5C" w:rsidP="00BF564E">
            <w:pPr>
              <w:ind w:left="-71"/>
              <w:rPr>
                <w:rFonts w:asciiTheme="minorHAnsi" w:hAnsiTheme="minorHAnsi" w:cstheme="minorHAnsi"/>
                <w:b/>
                <w:szCs w:val="22"/>
              </w:rPr>
            </w:pPr>
            <w:r>
              <w:rPr>
                <w:rFonts w:asciiTheme="minorHAnsi" w:hAnsiTheme="minorHAnsi" w:cstheme="minorHAnsi"/>
                <w:b/>
                <w:szCs w:val="22"/>
              </w:rPr>
              <w:t>Zaoferowany parametr (podać)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Typ</w:t>
            </w:r>
          </w:p>
        </w:tc>
        <w:tc>
          <w:tcPr>
            <w:tcW w:w="2876" w:type="pct"/>
          </w:tcPr>
          <w:p w:rsidR="00C42B5C" w:rsidRPr="00BF564E" w:rsidRDefault="00C42B5C" w:rsidP="00F46B10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Komputer stacjonarny typu All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in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One. W</w:t>
            </w:r>
            <w:r w:rsidR="00F46B10">
              <w:rPr>
                <w:rFonts w:asciiTheme="minorHAnsi" w:hAnsiTheme="minorHAnsi" w:cstheme="minorHAnsi"/>
                <w:bCs/>
                <w:szCs w:val="22"/>
              </w:rPr>
              <w:t xml:space="preserve"> formularzu asortymentowo-cenowym 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</w:t>
            </w:r>
            <w:r w:rsidR="00F46B10">
              <w:rPr>
                <w:rFonts w:asciiTheme="minorHAnsi" w:hAnsiTheme="minorHAnsi" w:cstheme="minorHAnsi"/>
                <w:bCs/>
                <w:szCs w:val="22"/>
              </w:rPr>
              <w:t xml:space="preserve">stanowiącym załącznik do 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>ofer</w:t>
            </w:r>
            <w:r w:rsidR="00F46B10">
              <w:rPr>
                <w:rFonts w:asciiTheme="minorHAnsi" w:hAnsiTheme="minorHAnsi" w:cstheme="minorHAnsi"/>
                <w:bCs/>
                <w:szCs w:val="22"/>
              </w:rPr>
              <w:t>ty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wymagane jest podanie modelu, symbolu oraz producenta.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Zastosowanie</w:t>
            </w:r>
          </w:p>
        </w:tc>
        <w:tc>
          <w:tcPr>
            <w:tcW w:w="2876" w:type="pct"/>
          </w:tcPr>
          <w:p w:rsidR="00C42B5C" w:rsidRPr="00BF564E" w:rsidRDefault="00C42B5C" w:rsidP="00EA6C50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Komputer będzie wykorzystywany dla potrzeb aplikacji biurowych, aplikacji WWW, aplikacji obliczeniowych, aplikacji graficznych, klienta AD</w:t>
            </w:r>
            <w:r>
              <w:rPr>
                <w:rFonts w:asciiTheme="minorHAnsi" w:hAnsiTheme="minorHAnsi" w:cstheme="minorHAnsi"/>
                <w:bCs/>
                <w:szCs w:val="22"/>
              </w:rPr>
              <w:t>,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dostępu do Internetu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 oraz poczty elektronicznej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>.</w:t>
            </w:r>
          </w:p>
        </w:tc>
        <w:tc>
          <w:tcPr>
            <w:tcW w:w="473" w:type="pct"/>
          </w:tcPr>
          <w:p w:rsidR="00C42B5C" w:rsidRPr="00BF564E" w:rsidRDefault="00C42B5C" w:rsidP="00EA6C50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X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Procesor</w:t>
            </w:r>
          </w:p>
        </w:tc>
        <w:tc>
          <w:tcPr>
            <w:tcW w:w="2876" w:type="pct"/>
          </w:tcPr>
          <w:p w:rsidR="00C42B5C" w:rsidRPr="00C64CDE" w:rsidRDefault="00C42B5C" w:rsidP="00BF564E">
            <w:pPr>
              <w:rPr>
                <w:rFonts w:asciiTheme="minorHAnsi" w:hAnsiTheme="minorHAnsi" w:cstheme="minorHAnsi"/>
                <w:bCs/>
                <w:szCs w:val="22"/>
                <w:lang w:eastAsia="en-US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  <w:lang w:eastAsia="en-US"/>
              </w:rPr>
              <w:t xml:space="preserve">Min. 6-rdzeniowy, min 3.00GHz, osiągający w zaoferowanej konfiguracji w teście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  <w:lang w:eastAsia="en-US"/>
              </w:rPr>
              <w:t>PassMark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  <w:lang w:eastAsia="en-US"/>
              </w:rPr>
              <w:t xml:space="preserve"> CPU Mark wynik min. 12050 punktów (wynik nie wcześniej niż na dzień 24.08.2018 r.). 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  <w:lang w:eastAsia="en-US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  <w:lang w:eastAsia="en-US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Pamięć operacyjna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1 x 8GB 2400 MHz możliwość rozbudowy do min 32GB, minimum jeden slot wolny na dalszą rozbudowę.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Parametry pamięci masowej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  <w:lang w:val="sv-SE" w:eastAsia="en-US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  <w:lang w:val="sv-SE" w:eastAsia="en-US"/>
              </w:rPr>
              <w:t>Min. 256 GB SSD M.2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  <w:lang w:val="sv-SE" w:eastAsia="en-US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  <w:lang w:val="sv-SE" w:eastAsia="en-US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  <w:lang w:val="sv-SE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Grafika</w:t>
            </w:r>
          </w:p>
        </w:tc>
        <w:tc>
          <w:tcPr>
            <w:tcW w:w="2876" w:type="pct"/>
          </w:tcPr>
          <w:p w:rsidR="00C42B5C" w:rsidRPr="006803F9" w:rsidRDefault="00C42B5C" w:rsidP="00C64CDE">
            <w:pPr>
              <w:rPr>
                <w:rFonts w:asciiTheme="minorHAnsi" w:hAnsiTheme="minorHAnsi" w:cstheme="minorHAnsi"/>
                <w:bCs/>
                <w:color w:val="FF0000"/>
                <w:szCs w:val="22"/>
                <w:lang w:eastAsia="en-US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Zintegrowana z płytą główną, ze wsparciem dla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DirectX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12,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OpenGL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4.5,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Open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CL 2.0 oraz dla rozdzielczości 4096x2304@60Hz osiągająca w teście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Average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G3D Mark wynik na poziomie 1150 punktów </w:t>
            </w:r>
            <w:r w:rsidRPr="00BF564E">
              <w:rPr>
                <w:rFonts w:asciiTheme="minorHAnsi" w:hAnsiTheme="minorHAnsi" w:cstheme="minorHAnsi"/>
                <w:bCs/>
                <w:szCs w:val="22"/>
                <w:lang w:eastAsia="en-US"/>
              </w:rPr>
              <w:t>(wynik nie wcześniej niż na dzień 24.08.2018 r.).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Wyposażenie multimedialne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karta dźwiękowa stereo zintegrowana z płytą główną. Wbudowane dwa głośniki o mocy min. 2W każdy.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ind w:left="360" w:hanging="360"/>
              <w:jc w:val="both"/>
              <w:rPr>
                <w:rFonts w:asciiTheme="minorHAnsi" w:hAnsiTheme="minorHAnsi" w:cstheme="minorHAnsi"/>
                <w:bCs/>
                <w:color w:val="000000"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color w:val="000000"/>
                <w:szCs w:val="22"/>
              </w:rPr>
              <w:t>Obudowa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Obudowa typu All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in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One – zintegrowany komputer w obudowie wraz z monitorem z matrycą IPS min 21,5” o parametrach: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rozdzielczość min. 1920x1080 Full HD,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- kontrast typowy min. 1000:1, 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plamka max. 0,247,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i/>
                <w:color w:val="00B050"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typowa jasność min. 250 cd/m2,</w:t>
            </w:r>
            <w:r w:rsidRPr="00BF564E">
              <w:rPr>
                <w:rFonts w:asciiTheme="minorHAnsi" w:hAnsiTheme="minorHAnsi" w:cstheme="minorHAnsi"/>
                <w:bCs/>
                <w:i/>
                <w:color w:val="00B050"/>
                <w:szCs w:val="22"/>
              </w:rPr>
              <w:t xml:space="preserve"> 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>matryca antyodblaskowa,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kąty widzenia pion/poziom: min. 178/178 stopni,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kąty pochylenia w pionie min. -3/+20 stopni (+/- 3 mm),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obrót (SWIVEL) 45 stopni,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regulacja wysokości do 100 mm (+/- 3 mm),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FF0000"/>
                <w:szCs w:val="22"/>
              </w:rPr>
            </w:pP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Maksymalna suma wymiarów bez standu</w:t>
            </w:r>
            <w:r>
              <w:rPr>
                <w:rFonts w:asciiTheme="minorHAnsi" w:hAnsiTheme="minorHAnsi" w:cstheme="minorHAnsi"/>
                <w:bCs/>
                <w:szCs w:val="22"/>
              </w:rPr>
              <w:t>:</w:t>
            </w:r>
            <w:r w:rsidR="00FA2ED0">
              <w:rPr>
                <w:rFonts w:asciiTheme="minorHAnsi" w:hAnsiTheme="minorHAnsi" w:cstheme="minorHAnsi"/>
                <w:bCs/>
                <w:szCs w:val="22"/>
              </w:rPr>
              <w:t xml:space="preserve"> 89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cm.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Waga z regulowaną podstawą max</w:t>
            </w:r>
            <w:r>
              <w:rPr>
                <w:rFonts w:asciiTheme="minorHAnsi" w:hAnsiTheme="minorHAnsi" w:cstheme="minorHAnsi"/>
                <w:bCs/>
                <w:szCs w:val="22"/>
              </w:rPr>
              <w:t>.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7</w:t>
            </w:r>
            <w:r w:rsidR="003E4A56">
              <w:rPr>
                <w:rFonts w:asciiTheme="minorHAnsi" w:hAnsiTheme="minorHAnsi" w:cstheme="minorHAnsi"/>
                <w:bCs/>
                <w:szCs w:val="22"/>
              </w:rPr>
              <w:t>,2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kg.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Posiadająca min. 1 zewnętrzną półkę 5,25” SLIM, min. 1 wewnętrzną półkę 2,5” umożliwiającą zamontowanie dysku 2,5” (HDD/SSD/SED) oraz min. 1 szt. slotu M.2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PCIe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x4 dla dysku SSD.  Zaprojektowana i wykonana przez producenta komputera opatrzona trwałym logo producenta. 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Wymagany jest wbudowany fabrycznie wizualny lub dźwiękowy system diagnostyczny, służący do sygnalizowania i diagnozowania problemów z komputerem i jego komponentami, który musi sygnalizować co najmniej:</w:t>
            </w:r>
          </w:p>
          <w:p w:rsidR="00C42B5C" w:rsidRPr="00BF564E" w:rsidRDefault="00C42B5C" w:rsidP="00BF564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uszkodzenie kontrolera Video,</w:t>
            </w:r>
          </w:p>
          <w:p w:rsidR="00C42B5C" w:rsidRPr="00BF564E" w:rsidRDefault="00C42B5C" w:rsidP="00BF564E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uszkodzenie pamięci RAM.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lastRenderedPageBreak/>
              <w:t>Obudowa musi umożliwiać zastosowanie zabezpieczenia fizycznego w postaci linki metalowej (złącze blokady Kensington).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Zasilacz o mocy: 150W i sprawności min. 89% przy 50% obciążeniu zasilacza (80 PLUS Silver).</w:t>
            </w:r>
          </w:p>
          <w:p w:rsidR="00C42B5C" w:rsidRPr="001D653D" w:rsidRDefault="00C42B5C" w:rsidP="00BF564E">
            <w:p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Obudowa (z wyłączeniem matrycy) musi w co najmniej 90% być koloru ciemnego (odcienie ciemnego szarego, grafitu lub </w:t>
            </w: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czarnego).</w:t>
            </w:r>
          </w:p>
          <w:p w:rsidR="003D22E2" w:rsidRPr="003D22E2" w:rsidRDefault="003D22E2" w:rsidP="00BF564E">
            <w:pPr>
              <w:rPr>
                <w:rFonts w:asciiTheme="minorHAnsi" w:hAnsiTheme="minorHAnsi" w:cstheme="minorHAnsi"/>
                <w:bCs/>
                <w:color w:val="FF0000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Mechaniczna zasłona kamery. 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BIOS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Możliwość odczytania z BIOS: 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1. Wersji BIOS wraz z datą wydania wersji;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2. Modelu </w:t>
            </w:r>
            <w:r w:rsidR="000E1278">
              <w:rPr>
                <w:rFonts w:asciiTheme="minorHAnsi" w:hAnsiTheme="minorHAnsi" w:cstheme="minorHAnsi"/>
                <w:bCs/>
                <w:szCs w:val="22"/>
              </w:rPr>
              <w:t>procesora, prędkości procesora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>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3. Informacji o ilości pamięci RAM wraz z informacją o jej prędkości;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4. Informacji o dysku twardym: model;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5. Informacji o napędzie optycznym: model;</w:t>
            </w:r>
          </w:p>
          <w:p w:rsidR="00C42B5C" w:rsidRPr="00BF564E" w:rsidRDefault="00C42B5C" w:rsidP="00BF564E">
            <w:pPr>
              <w:ind w:left="360"/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6. Informacji o MAC adresie karty sieciowej.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Możliwość wyłączenia/włączenia: zintegrowanej karty sieciowej, kontrolera audio, serial portu, portów USB (bok, tył), wewnętrznego głośnika, wirtualizacji z poziomu BIOS bez uruchamiania systemu operacyjnego z dysku twardego komputera lub innych, podłączonych do niego, urządzeń zewnętrznych.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Funkcja blokowania/odblokowania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BOOT-owania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stacji roboczej z dysku twardego, zewnętrznych urządzeń oraz sieci bez potrzeby uruchamiania systemu operacyjnego z dysku twardego komputera lub innych, podłączonych do niego, urządzeń zewnętrznych.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Możliwość bez potrzeby uruchamiania systemu operacyjnego z dysku twardego komputera lub innych, podłączonych do niego urządzeń zewnętrznych - ustawienia hasła na poziomie administratora. 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E94EE0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X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Bezpieczeństwo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1. BIOS musi posiadać możliwość: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 xml:space="preserve">skonfigurowania hasła „Power On” oraz ustawienia hasła dostępu do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BIOSu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(administratora) w sposób gwarantujący utrzymanie zapisanego hasła nawet w przypadku odłączenia wszystkich źródeł zasilania i podtrzymania BIOS, 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>możliwość ustawienia hasła na dysku (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drive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lock),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>blokady/wyłączenia portów USB, COM, karty sieciowej, karty audio,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 xml:space="preserve">kontroli sekwencji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boot-</w:t>
            </w:r>
            <w:r>
              <w:rPr>
                <w:rFonts w:asciiTheme="minorHAnsi" w:hAnsiTheme="minorHAnsi" w:cstheme="minorHAnsi"/>
                <w:bCs/>
                <w:szCs w:val="22"/>
              </w:rPr>
              <w:t>uj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>ącej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>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>startu systemu z urządzenia USB,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 xml:space="preserve">funkcja blokowania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BOOT-owania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stacji roboczej z zewnętrznych urządzeń.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2. Komputer musi posiadać zintegrowany w płycie głównej aktywny układ zgodny ze standardem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Trusted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Platform Module (TPM v 2).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3. Możliwość zapięcia linki typu Kensington lub kłódki do dedykowanego oczka w obudowie komputera.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4. Zaimplementowany w BIOS system diagnostyczny z graficznym interfejsem, umożliwiający przetestowanie w celu wykrycia usterki zainstalowanych komponentów w oferowanym 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lastRenderedPageBreak/>
              <w:t>komputerze bez konieczności uruchamiania systemu operacyjnego z dysku twardego komputera lub innych, podłączonych do niego, urządzeń zewnętrznych. Minimalne funkcjonalności systemu diagnostycznego: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informacje o systemie, min.: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a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. Procesor: typ procesora.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b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. Pamięć RAM: rozmiar pamięci RAM, szybkość pamięci, nr seryjny, typ pamięci, nr części, nazwa producenta.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c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 xml:space="preserve">. Dysk twardy: model, wersja </w:t>
            </w:r>
            <w:proofErr w:type="spellStart"/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firmware</w:t>
            </w:r>
            <w:proofErr w:type="spellEnd"/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, nr seryjny.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d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 xml:space="preserve">. Napęd optyczny: model, wersja </w:t>
            </w:r>
            <w:proofErr w:type="spellStart"/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firmware</w:t>
            </w:r>
            <w:proofErr w:type="spellEnd"/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, nr seryjny.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e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. Data wydania i wersja BIOS.</w:t>
            </w:r>
          </w:p>
          <w:p w:rsidR="00C42B5C" w:rsidRPr="00BF564E" w:rsidRDefault="006F3AD5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f</w:t>
            </w:r>
            <w:r w:rsidR="00C42B5C" w:rsidRPr="00BF564E">
              <w:rPr>
                <w:rFonts w:asciiTheme="minorHAnsi" w:hAnsiTheme="minorHAnsi" w:cstheme="minorHAnsi"/>
                <w:bCs/>
                <w:szCs w:val="22"/>
              </w:rPr>
              <w:t>. Nr seryjny komputera.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możliwość przeprowadzenia szybkiego oraz szczegółowego testu kontrolującego komponenty komputera,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możliwość przeprowadzenia testów poszczególnych komponentów a w szczególności: pamięci RAM, dysku twardego, napędu optyc</w:t>
            </w:r>
            <w:r w:rsidR="006D56D5">
              <w:rPr>
                <w:rFonts w:asciiTheme="minorHAnsi" w:hAnsiTheme="minorHAnsi" w:cstheme="minorHAnsi"/>
                <w:bCs/>
                <w:szCs w:val="22"/>
              </w:rPr>
              <w:t>znego, płyty głównej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, 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 rejestr przeprowadzonych testów zawierający min.: datę testu, wynik.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F10E4">
              <w:rPr>
                <w:rFonts w:ascii="Calibri" w:hAnsi="Calibri" w:cs="Calibri"/>
                <w:bCs/>
                <w:szCs w:val="22"/>
              </w:rPr>
              <w:t>System operacyjny</w:t>
            </w:r>
          </w:p>
        </w:tc>
        <w:tc>
          <w:tcPr>
            <w:tcW w:w="2876" w:type="pct"/>
          </w:tcPr>
          <w:p w:rsidR="00C42B5C" w:rsidRPr="00A06261" w:rsidRDefault="00C42B5C" w:rsidP="00BF564E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FF10E4">
              <w:rPr>
                <w:rFonts w:ascii="Calibri" w:hAnsi="Calibri" w:cs="Calibri"/>
                <w:bCs/>
                <w:szCs w:val="22"/>
              </w:rPr>
              <w:t>Zainstalowany</w:t>
            </w:r>
            <w:r w:rsidRPr="00FF10E4">
              <w:rPr>
                <w:rFonts w:ascii="Calibri" w:hAnsi="Calibri" w:cs="Calibri"/>
                <w:b/>
                <w:bCs/>
                <w:szCs w:val="22"/>
              </w:rPr>
              <w:t xml:space="preserve"> </w:t>
            </w:r>
            <w:r w:rsidRPr="00FF10E4">
              <w:rPr>
                <w:rFonts w:ascii="Calibri" w:hAnsi="Calibri" w:cs="Calibri"/>
                <w:bCs/>
                <w:szCs w:val="22"/>
              </w:rPr>
              <w:t xml:space="preserve">64-bitowy system operacyjny Microsoft Windows 10 </w:t>
            </w: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Professional PL</w:t>
            </w:r>
            <w:r w:rsidR="003E4A56"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.</w:t>
            </w:r>
          </w:p>
          <w:p w:rsidR="003E4A56" w:rsidRPr="00A06261" w:rsidRDefault="003E4A56" w:rsidP="003E4A56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 wymaga fabrycznie nowego systemu operacyjnego,  nieużywanego oraz nieaktywowanego nigdy wcześniej na innym urządzeniu.</w:t>
            </w:r>
          </w:p>
          <w:p w:rsidR="003E4A56" w:rsidRPr="00A06261" w:rsidRDefault="003E4A56" w:rsidP="003E4A56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 wymaga, by oprogramowanie systemowe było fabrycznie zainstalowane przez producenta komputera.</w:t>
            </w:r>
          </w:p>
          <w:p w:rsidR="003E4A56" w:rsidRPr="00A06261" w:rsidRDefault="003E4A56" w:rsidP="003E4A56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 wymaga, aby oprogramowanie było dostarczone wraz ze stosownymi, oryginalnymi atrybutami legalności, na przykład z tzw. naklejkami GML (</w:t>
            </w:r>
            <w:proofErr w:type="spellStart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Genuine</w:t>
            </w:r>
            <w:proofErr w:type="spellEnd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 Microsoft </w:t>
            </w:r>
            <w:proofErr w:type="spellStart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Label</w:t>
            </w:r>
            <w:proofErr w:type="spellEnd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) lub naklejkami COA (</w:t>
            </w:r>
            <w:proofErr w:type="spellStart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Certificate</w:t>
            </w:r>
            <w:proofErr w:type="spellEnd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 of </w:t>
            </w:r>
            <w:proofErr w:type="spellStart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Authenticity</w:t>
            </w:r>
            <w:proofErr w:type="spellEnd"/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) stosowanymi przez producenta sprzętu lub inną formą uwiarygodniania oryginalności wymaganą przez producenta oprogramowania stosowną w zależności od dostarczanej wersji.</w:t>
            </w:r>
          </w:p>
          <w:p w:rsidR="003E4A56" w:rsidRPr="00A06261" w:rsidRDefault="003E4A56" w:rsidP="003E4A56">
            <w:pPr>
              <w:rPr>
                <w:rFonts w:ascii="Calibri" w:hAnsi="Calibri" w:cs="Calibri"/>
                <w:bCs/>
                <w:color w:val="000000" w:themeColor="text1"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Zamawiający, w momencie odbioru towaru, przewiduje możliwość zastosowanie procedury sprawdzającej legalność zainstalowanego oprogramowania.</w:t>
            </w:r>
          </w:p>
          <w:p w:rsidR="003E4A56" w:rsidRPr="00BF564E" w:rsidRDefault="003E4A56" w:rsidP="003E4A56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A06261">
              <w:rPr>
                <w:rFonts w:ascii="Calibri" w:hAnsi="Calibri" w:cs="Calibri"/>
                <w:bCs/>
                <w:color w:val="000000" w:themeColor="text1"/>
                <w:szCs w:val="22"/>
              </w:rPr>
              <w:t>Zamawiający dopuszcza możliwość przeprowadzenia weryfikacji oryginalności dostarczonych programów komputerowych u Producenta oprogramowania w przypadku wystąpienia wątpliwości co do jego legalności.</w:t>
            </w:r>
          </w:p>
        </w:tc>
        <w:tc>
          <w:tcPr>
            <w:tcW w:w="473" w:type="pct"/>
          </w:tcPr>
          <w:p w:rsidR="00C42B5C" w:rsidRPr="00FF10E4" w:rsidRDefault="00C42B5C" w:rsidP="00BF564E">
            <w:pPr>
              <w:rPr>
                <w:rFonts w:ascii="Calibri" w:hAnsi="Calibri" w:cs="Calibr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FF10E4" w:rsidRDefault="00E94EE0" w:rsidP="00E94EE0">
            <w:pPr>
              <w:jc w:val="center"/>
              <w:rPr>
                <w:rFonts w:ascii="Calibri" w:hAnsi="Calibri" w:cs="Calibri"/>
                <w:bCs/>
                <w:szCs w:val="22"/>
              </w:rPr>
            </w:pPr>
            <w:r>
              <w:rPr>
                <w:rFonts w:ascii="Calibri" w:hAnsi="Calibri" w:cs="Calibri"/>
                <w:bCs/>
                <w:szCs w:val="22"/>
              </w:rPr>
              <w:t>X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A47077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Certyfikaty i standardy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Komputer musi spełniać wymogi normy Energy Star 6.1.</w:t>
            </w:r>
          </w:p>
          <w:p w:rsidR="00C42B5C" w:rsidRPr="006803F9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FF0000"/>
                <w:szCs w:val="22"/>
              </w:rPr>
            </w:pPr>
          </w:p>
        </w:tc>
        <w:tc>
          <w:tcPr>
            <w:tcW w:w="473" w:type="pct"/>
          </w:tcPr>
          <w:p w:rsidR="00C42B5C" w:rsidRPr="00BF564E" w:rsidRDefault="00C42B5C" w:rsidP="00AC6EBF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E94EE0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X</w:t>
            </w: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Ergonomia</w:t>
            </w:r>
          </w:p>
        </w:tc>
        <w:tc>
          <w:tcPr>
            <w:tcW w:w="2876" w:type="pct"/>
          </w:tcPr>
          <w:p w:rsidR="00C42B5C" w:rsidRPr="00BF564E" w:rsidRDefault="00C42B5C" w:rsidP="005E0634"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Głośność pracy: m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aksymalnie 65 </w:t>
            </w:r>
            <w:proofErr w:type="spellStart"/>
            <w:r w:rsidRPr="00BF564E">
              <w:rPr>
                <w:rFonts w:asciiTheme="minorHAnsi" w:hAnsiTheme="minorHAnsi" w:cstheme="minorHAnsi"/>
                <w:bCs/>
                <w:szCs w:val="22"/>
              </w:rPr>
              <w:t>dB</w:t>
            </w:r>
            <w:proofErr w:type="spellEnd"/>
            <w:r w:rsidRPr="00BF564E">
              <w:rPr>
                <w:rFonts w:asciiTheme="minorHAnsi" w:hAnsiTheme="minorHAnsi" w:cstheme="minorHAnsi"/>
                <w:bCs/>
                <w:szCs w:val="22"/>
              </w:rPr>
              <w:t xml:space="preserve"> z pozycji operatora w trybie IDLE, pomiar zgodny z normą ISO 9296 / ISO 7779. </w:t>
            </w:r>
          </w:p>
        </w:tc>
        <w:tc>
          <w:tcPr>
            <w:tcW w:w="473" w:type="pct"/>
          </w:tcPr>
          <w:p w:rsidR="00C42B5C" w:rsidRDefault="00C42B5C" w:rsidP="005E0634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rPr>
          <w:trHeight w:val="284"/>
        </w:trPr>
        <w:tc>
          <w:tcPr>
            <w:tcW w:w="204" w:type="pct"/>
          </w:tcPr>
          <w:p w:rsidR="00C42B5C" w:rsidRPr="00FC3F8D" w:rsidRDefault="00C42B5C" w:rsidP="007C2F1D">
            <w:pPr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761" w:type="pct"/>
          </w:tcPr>
          <w:p w:rsidR="00C42B5C" w:rsidRPr="00FC3F8D" w:rsidRDefault="00C42B5C" w:rsidP="007C2F1D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Warunki gwarancji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3 letnia</w:t>
            </w:r>
            <w:r w:rsidRPr="00BF564E"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>gwarancja producenta świadczona na miejscu u klienta.</w:t>
            </w:r>
          </w:p>
          <w:p w:rsidR="00C42B5C" w:rsidRPr="00BF564E" w:rsidRDefault="00C42B5C" w:rsidP="006F3AD5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Firma serwisująca musi posiadać autoryzację producenta komputera.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C42B5C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</w:p>
        </w:tc>
      </w:tr>
      <w:tr w:rsidR="00C42B5C" w:rsidRPr="00FC3F8D" w:rsidTr="00C42B5C">
        <w:tc>
          <w:tcPr>
            <w:tcW w:w="204" w:type="pct"/>
          </w:tcPr>
          <w:p w:rsidR="00C42B5C" w:rsidRPr="00FC3F8D" w:rsidRDefault="00C42B5C" w:rsidP="004501B9">
            <w:pPr>
              <w:jc w:val="both"/>
              <w:rPr>
                <w:rFonts w:asciiTheme="minorHAnsi" w:hAnsiTheme="minorHAnsi" w:cstheme="minorHAnsi"/>
                <w:bCs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1</w:t>
            </w:r>
            <w:r>
              <w:rPr>
                <w:rFonts w:asciiTheme="minorHAnsi" w:hAnsiTheme="minorHAnsi" w:cstheme="minorHAnsi"/>
                <w:bCs/>
                <w:szCs w:val="22"/>
              </w:rPr>
              <w:t>5</w:t>
            </w:r>
            <w:r w:rsidRPr="00FC3F8D">
              <w:rPr>
                <w:rFonts w:asciiTheme="minorHAnsi" w:hAnsiTheme="minorHAnsi" w:cstheme="minorHAnsi"/>
                <w:bCs/>
                <w:szCs w:val="22"/>
              </w:rPr>
              <w:t>.</w:t>
            </w:r>
          </w:p>
        </w:tc>
        <w:tc>
          <w:tcPr>
            <w:tcW w:w="761" w:type="pct"/>
          </w:tcPr>
          <w:p w:rsidR="00C42B5C" w:rsidRPr="00FC3F8D" w:rsidRDefault="00C42B5C" w:rsidP="007C2F1D">
            <w:pPr>
              <w:tabs>
                <w:tab w:val="left" w:pos="213"/>
              </w:tabs>
              <w:spacing w:line="300" w:lineRule="exact"/>
              <w:jc w:val="both"/>
              <w:rPr>
                <w:rFonts w:asciiTheme="minorHAnsi" w:hAnsiTheme="minorHAnsi" w:cstheme="minorHAnsi"/>
                <w:szCs w:val="22"/>
              </w:rPr>
            </w:pPr>
            <w:r w:rsidRPr="00FC3F8D">
              <w:rPr>
                <w:rFonts w:asciiTheme="minorHAnsi" w:hAnsiTheme="minorHAnsi" w:cstheme="minorHAnsi"/>
                <w:bCs/>
                <w:szCs w:val="22"/>
              </w:rPr>
              <w:t>Wsparcie techniczne producenta</w:t>
            </w:r>
          </w:p>
        </w:tc>
        <w:tc>
          <w:tcPr>
            <w:tcW w:w="2876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Telefoniczna infolinia/linia techniczna producenta komputera, dostępna w czasie obowiązywania gwarancji na sprzęt i umożliwiająca po podaniu numeru seryjnego urządzenia: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 xml:space="preserve">weryfikację konfiguracji fabrycznej wraz z wersją fabrycznie dostarczonego oprogramowania (system operacyjny, 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lastRenderedPageBreak/>
              <w:t>szczegółowa konfiguracja sprzętowa - CPU, HDD, pamięć),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-</w:t>
            </w:r>
            <w:r w:rsidRPr="00BF564E">
              <w:rPr>
                <w:rFonts w:asciiTheme="minorHAnsi" w:hAnsiTheme="minorHAnsi" w:cstheme="minorHAnsi"/>
                <w:bCs/>
                <w:szCs w:val="22"/>
              </w:rPr>
              <w:tab/>
              <w:t>czasu obowiązywania i typ udzielonej gwarancji.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Możliwość aktualizacji i pobrania sterowników do oferowanego modelu komputera w najnowszych certyfikowanych wersjach przy użyciu dedykowanego, darmowego oprogramowania producenta lub bezpośrednio z sieci Internet za pośrednictwem strony internetowej producenta komputera po podaniu numeru seryjnego komputera lub modelu komputera.</w:t>
            </w:r>
          </w:p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  <w:r w:rsidRPr="00BF564E">
              <w:rPr>
                <w:rFonts w:asciiTheme="minorHAnsi" w:hAnsiTheme="minorHAnsi" w:cstheme="minorHAnsi"/>
                <w:bCs/>
                <w:szCs w:val="22"/>
              </w:rPr>
              <w:t>Możliwość weryfikacji czasu obowiązywania i reżimu gwarancji bezpośrednio z sieci Internet za pośrednictwem strony internetowej producenta komputera.</w:t>
            </w:r>
          </w:p>
        </w:tc>
        <w:tc>
          <w:tcPr>
            <w:tcW w:w="473" w:type="pct"/>
          </w:tcPr>
          <w:p w:rsidR="00C42B5C" w:rsidRPr="00BF564E" w:rsidRDefault="00C42B5C" w:rsidP="00BF564E">
            <w:pPr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686" w:type="pct"/>
          </w:tcPr>
          <w:p w:rsidR="00C42B5C" w:rsidRPr="00BF564E" w:rsidRDefault="00E94EE0" w:rsidP="00E94EE0">
            <w:pPr>
              <w:jc w:val="center"/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X</w:t>
            </w:r>
          </w:p>
        </w:tc>
      </w:tr>
      <w:tr w:rsidR="001D653D" w:rsidRPr="001D653D" w:rsidTr="00C42B5C">
        <w:tc>
          <w:tcPr>
            <w:tcW w:w="204" w:type="pct"/>
          </w:tcPr>
          <w:p w:rsidR="00C42B5C" w:rsidRPr="001D653D" w:rsidRDefault="00C42B5C" w:rsidP="004501B9">
            <w:p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lastRenderedPageBreak/>
              <w:t>16.</w:t>
            </w:r>
          </w:p>
        </w:tc>
        <w:tc>
          <w:tcPr>
            <w:tcW w:w="761" w:type="pct"/>
          </w:tcPr>
          <w:p w:rsidR="00C42B5C" w:rsidRPr="001D653D" w:rsidRDefault="00C42B5C" w:rsidP="007C2F1D">
            <w:p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Wymagania dodatkowe</w:t>
            </w:r>
          </w:p>
        </w:tc>
        <w:tc>
          <w:tcPr>
            <w:tcW w:w="2876" w:type="pct"/>
          </w:tcPr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Wbudowane porty i złącza:</w:t>
            </w:r>
          </w:p>
          <w:p w:rsidR="003D22E2" w:rsidRPr="001D653D" w:rsidRDefault="00C42B5C" w:rsidP="001D653D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 w:eastAsia="en-US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 xml:space="preserve">- </w:t>
            </w:r>
            <w:proofErr w:type="spellStart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>porty</w:t>
            </w:r>
            <w:proofErr w:type="spellEnd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 xml:space="preserve"> </w:t>
            </w:r>
            <w:proofErr w:type="spellStart"/>
            <w:r w:rsidR="001D653D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>wideo</w:t>
            </w:r>
            <w:proofErr w:type="spellEnd"/>
            <w:r w:rsidR="001D653D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 xml:space="preserve">: min. 1 </w:t>
            </w:r>
            <w:proofErr w:type="spellStart"/>
            <w:r w:rsidR="001D653D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>szt</w:t>
            </w:r>
            <w:proofErr w:type="spellEnd"/>
            <w:r w:rsidR="001D653D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  <w:t>. Display Port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min. 5 x USB w tym min 4 szt. USB 3.1,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- port sieciowy RJ-45, 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port combo audio z boku obudowy,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czytnik kart SD,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kamera internetowa 2Mpix o rozdzielczości max 1920x1080 z mikrofonem, zintegrowana w obudowie matrycy z manualnym otwarciem/zamknięciem.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Wymagana ilość i rozmieszczenie (na zewnątrz obudowy komputera) portów nie może być osiągnięta w wyniku stosowania konwerterów, przejściówek, adapterów itp.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 xml:space="preserve">Karta sieciowa 10/100/1000 Ethernet RJ 45 (zintegrowana) z obsługą PXE, </w:t>
            </w:r>
            <w:proofErr w:type="spellStart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>WoL</w:t>
            </w:r>
            <w:proofErr w:type="spellEnd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>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>Czujnik otwarcia obudowy.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val="en-US" w:eastAsia="en-US"/>
              </w:rPr>
              <w:t>Karta Wi-Fi ac Wireless 2x2 Dual-Band z Bluetooth.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Płyta główna z chipsetem wyposażona w: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- 2 złącza SODIMM z obsługą do 32GB pamięci RAM 2400MHz,</w:t>
            </w:r>
          </w:p>
          <w:p w:rsidR="00C42B5C" w:rsidRPr="001D653D" w:rsidRDefault="00C42B5C" w:rsidP="00BF564E">
            <w:pPr>
              <w:ind w:left="360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- sloty: 1 szt. M.2 </w:t>
            </w:r>
            <w:proofErr w:type="spellStart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PCIe</w:t>
            </w:r>
            <w:proofErr w:type="spellEnd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x1 dla WLAN, 1 szt. M.2 </w:t>
            </w:r>
            <w:proofErr w:type="spellStart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PCIe</w:t>
            </w:r>
            <w:proofErr w:type="spellEnd"/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x4 dla dysku SSD.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Mysz przewodowa</w:t>
            </w:r>
            <w:r w:rsidR="006F3AD5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 USB</w:t>
            </w: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,</w:t>
            </w:r>
            <w:r w:rsidRPr="001D653D">
              <w:rPr>
                <w:rFonts w:ascii="Calibri" w:hAnsi="Calibri" w:cs="Calibri"/>
                <w:bCs/>
                <w:color w:val="000000" w:themeColor="text1"/>
                <w:szCs w:val="22"/>
              </w:rPr>
              <w:t xml:space="preserve"> min. 2 przyciski i rolka do przewijania, w kolorze zbliżonym do koloru obudowy.</w:t>
            </w:r>
          </w:p>
          <w:p w:rsidR="00C42B5C" w:rsidRPr="001D653D" w:rsidRDefault="00C42B5C" w:rsidP="00BF564E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Klawiatura przewodowa </w:t>
            </w:r>
            <w:r w:rsidR="006F3AD5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USB </w:t>
            </w: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z boczną klawiaturą </w:t>
            </w:r>
            <w:r w:rsidR="00656056"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num</w:t>
            </w: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 xml:space="preserve">eryczną, w układzie polski programisty, </w:t>
            </w:r>
            <w:r w:rsidRPr="001D653D">
              <w:rPr>
                <w:rFonts w:ascii="Calibri" w:hAnsi="Calibri" w:cs="Calibri"/>
                <w:bCs/>
                <w:color w:val="000000" w:themeColor="text1"/>
                <w:szCs w:val="22"/>
              </w:rPr>
              <w:t>w kolorze zbliżonym do koloru obudowy.</w:t>
            </w:r>
          </w:p>
          <w:p w:rsidR="003D22E2" w:rsidRPr="00A52495" w:rsidRDefault="00C42B5C" w:rsidP="00A52495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1D653D">
              <w:rPr>
                <w:rFonts w:asciiTheme="minorHAnsi" w:hAnsiTheme="minorHAnsi" w:cstheme="minorHAnsi"/>
                <w:bCs/>
                <w:color w:val="000000" w:themeColor="text1"/>
                <w:szCs w:val="22"/>
                <w:lang w:eastAsia="en-US"/>
              </w:rPr>
              <w:t>Nagrywarka SATA DVD +/-RW SLIM.</w:t>
            </w:r>
          </w:p>
        </w:tc>
        <w:tc>
          <w:tcPr>
            <w:tcW w:w="473" w:type="pct"/>
          </w:tcPr>
          <w:p w:rsidR="00C42B5C" w:rsidRPr="001D653D" w:rsidRDefault="00C42B5C" w:rsidP="00AC6EBF">
            <w:pPr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</w:p>
        </w:tc>
        <w:tc>
          <w:tcPr>
            <w:tcW w:w="686" w:type="pct"/>
          </w:tcPr>
          <w:p w:rsidR="00C42B5C" w:rsidRPr="001D653D" w:rsidRDefault="00C42B5C" w:rsidP="00E94EE0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</w:p>
        </w:tc>
      </w:tr>
    </w:tbl>
    <w:p w:rsidR="007D7686" w:rsidRPr="001D653D" w:rsidRDefault="007D7686">
      <w:pPr>
        <w:rPr>
          <w:rFonts w:asciiTheme="minorHAnsi" w:hAnsiTheme="minorHAnsi" w:cstheme="minorHAnsi"/>
          <w:color w:val="000000" w:themeColor="text1"/>
          <w:szCs w:val="22"/>
        </w:rPr>
      </w:pPr>
    </w:p>
    <w:sectPr w:rsidR="007D7686" w:rsidRPr="001D653D" w:rsidSect="00A52495">
      <w:headerReference w:type="default" r:id="rId7"/>
      <w:footerReference w:type="default" r:id="rId8"/>
      <w:pgSz w:w="11906" w:h="16838"/>
      <w:pgMar w:top="127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5F9" w:rsidRDefault="009725F9" w:rsidP="00876C7A">
      <w:r>
        <w:separator/>
      </w:r>
    </w:p>
  </w:endnote>
  <w:endnote w:type="continuationSeparator" w:id="0">
    <w:p w:rsidR="009725F9" w:rsidRDefault="009725F9" w:rsidP="00876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9359704"/>
      <w:docPartObj>
        <w:docPartGallery w:val="Page Numbers (Bottom of Page)"/>
        <w:docPartUnique/>
      </w:docPartObj>
    </w:sdtPr>
    <w:sdtContent>
      <w:p w:rsidR="00BD313A" w:rsidRDefault="00947FAD">
        <w:pPr>
          <w:pStyle w:val="Stopka"/>
          <w:jc w:val="right"/>
        </w:pPr>
        <w:fldSimple w:instr=" PAGE   \* MERGEFORMAT ">
          <w:r w:rsidR="00F46B10">
            <w:rPr>
              <w:noProof/>
            </w:rPr>
            <w:t>1</w:t>
          </w:r>
        </w:fldSimple>
      </w:p>
    </w:sdtContent>
  </w:sdt>
  <w:p w:rsidR="00BD313A" w:rsidRDefault="00BD313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5F9" w:rsidRDefault="009725F9" w:rsidP="00876C7A">
      <w:r>
        <w:separator/>
      </w:r>
    </w:p>
  </w:footnote>
  <w:footnote w:type="continuationSeparator" w:id="0">
    <w:p w:rsidR="009725F9" w:rsidRDefault="009725F9" w:rsidP="00876C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C7A" w:rsidRDefault="00876C7A" w:rsidP="00876C7A">
    <w:pPr>
      <w:pStyle w:val="Nagwek"/>
      <w:jc w:val="right"/>
    </w:pPr>
    <w:r>
      <w:t>Załącznik nr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55D19"/>
    <w:multiLevelType w:val="hybridMultilevel"/>
    <w:tmpl w:val="97B8D75A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1001F8"/>
    <w:multiLevelType w:val="hybridMultilevel"/>
    <w:tmpl w:val="D8DE4768"/>
    <w:lvl w:ilvl="0" w:tplc="F3FCB45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0B1F9A"/>
    <w:multiLevelType w:val="hybridMultilevel"/>
    <w:tmpl w:val="A7E6D194"/>
    <w:lvl w:ilvl="0" w:tplc="46800E7C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5065534">
      <w:start w:val="51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ahoma" w:eastAsia="Times New Roman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99260D"/>
    <w:multiLevelType w:val="hybridMultilevel"/>
    <w:tmpl w:val="F972449E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05F3"/>
    <w:rsid w:val="000E1278"/>
    <w:rsid w:val="001D653D"/>
    <w:rsid w:val="00240D6D"/>
    <w:rsid w:val="002C568C"/>
    <w:rsid w:val="002E5F8B"/>
    <w:rsid w:val="00304060"/>
    <w:rsid w:val="003C6FAB"/>
    <w:rsid w:val="003D22E2"/>
    <w:rsid w:val="003E4A56"/>
    <w:rsid w:val="004501B9"/>
    <w:rsid w:val="00453639"/>
    <w:rsid w:val="004C692A"/>
    <w:rsid w:val="00535F04"/>
    <w:rsid w:val="0058550C"/>
    <w:rsid w:val="005E0634"/>
    <w:rsid w:val="005F265F"/>
    <w:rsid w:val="00656056"/>
    <w:rsid w:val="006803F9"/>
    <w:rsid w:val="006D56D5"/>
    <w:rsid w:val="006F3AD5"/>
    <w:rsid w:val="00744DAE"/>
    <w:rsid w:val="00752810"/>
    <w:rsid w:val="007D3AD0"/>
    <w:rsid w:val="007D7686"/>
    <w:rsid w:val="00814F64"/>
    <w:rsid w:val="008205F3"/>
    <w:rsid w:val="00837A37"/>
    <w:rsid w:val="00850B22"/>
    <w:rsid w:val="00853E5D"/>
    <w:rsid w:val="00876C7A"/>
    <w:rsid w:val="00947FAD"/>
    <w:rsid w:val="009547BD"/>
    <w:rsid w:val="00965500"/>
    <w:rsid w:val="009725F9"/>
    <w:rsid w:val="00985F1E"/>
    <w:rsid w:val="009F0C28"/>
    <w:rsid w:val="00A039ED"/>
    <w:rsid w:val="00A06261"/>
    <w:rsid w:val="00A47077"/>
    <w:rsid w:val="00A52495"/>
    <w:rsid w:val="00AC6EBF"/>
    <w:rsid w:val="00AD5B04"/>
    <w:rsid w:val="00AE6A1F"/>
    <w:rsid w:val="00B476B3"/>
    <w:rsid w:val="00B57B2E"/>
    <w:rsid w:val="00B770D8"/>
    <w:rsid w:val="00B906F1"/>
    <w:rsid w:val="00BD313A"/>
    <w:rsid w:val="00BF564E"/>
    <w:rsid w:val="00C3584C"/>
    <w:rsid w:val="00C42B5C"/>
    <w:rsid w:val="00C64CDE"/>
    <w:rsid w:val="00D208C4"/>
    <w:rsid w:val="00D73A1D"/>
    <w:rsid w:val="00DA5982"/>
    <w:rsid w:val="00E67A04"/>
    <w:rsid w:val="00E94EE0"/>
    <w:rsid w:val="00EA6C50"/>
    <w:rsid w:val="00EC0014"/>
    <w:rsid w:val="00F05458"/>
    <w:rsid w:val="00F12D1D"/>
    <w:rsid w:val="00F46B10"/>
    <w:rsid w:val="00F7249D"/>
    <w:rsid w:val="00FA2ED0"/>
    <w:rsid w:val="00FA6488"/>
    <w:rsid w:val="00FC3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7B2E"/>
    <w:pPr>
      <w:spacing w:after="0" w:line="240" w:lineRule="auto"/>
    </w:pPr>
    <w:rPr>
      <w:rFonts w:ascii="Arial Narrow" w:eastAsia="Times New Roman" w:hAnsi="Arial Narrow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pozycja">
    <w:name w:val="Tabela pozycja"/>
    <w:basedOn w:val="Normalny"/>
    <w:rsid w:val="00B57B2E"/>
    <w:rPr>
      <w:rFonts w:ascii="Arial" w:eastAsia="MS Outlook" w:hAnsi="Arial"/>
    </w:rPr>
  </w:style>
  <w:style w:type="character" w:styleId="Hipercze">
    <w:name w:val="Hyperlink"/>
    <w:rsid w:val="00B57B2E"/>
    <w:rPr>
      <w:color w:val="0000FF"/>
      <w:u w:val="single"/>
    </w:rPr>
  </w:style>
  <w:style w:type="character" w:styleId="Odwoaniedokomentarza">
    <w:name w:val="annotation reference"/>
    <w:rsid w:val="00B57B2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57B2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57B2E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7B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7B2E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D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D6D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40D6D"/>
    <w:pPr>
      <w:spacing w:after="0" w:line="240" w:lineRule="auto"/>
    </w:pPr>
    <w:rPr>
      <w:rFonts w:ascii="Arial Narrow" w:eastAsia="Times New Roman" w:hAnsi="Arial Narrow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6C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6C7A"/>
    <w:rPr>
      <w:rFonts w:ascii="Arial Narrow" w:eastAsia="Times New Roman" w:hAnsi="Arial Narrow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6C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6C7A"/>
    <w:rPr>
      <w:rFonts w:ascii="Arial Narrow" w:eastAsia="Times New Roman" w:hAnsi="Arial Narrow" w:cs="Times New Roman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7B2E"/>
    <w:pPr>
      <w:spacing w:after="0" w:line="240" w:lineRule="auto"/>
    </w:pPr>
    <w:rPr>
      <w:rFonts w:ascii="Arial Narrow" w:eastAsia="Times New Roman" w:hAnsi="Arial Narrow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pozycja">
    <w:name w:val="Tabela pozycja"/>
    <w:basedOn w:val="Normalny"/>
    <w:rsid w:val="00B57B2E"/>
    <w:rPr>
      <w:rFonts w:ascii="Arial" w:eastAsia="MS Outlook" w:hAnsi="Arial"/>
    </w:rPr>
  </w:style>
  <w:style w:type="character" w:styleId="Hipercze">
    <w:name w:val="Hyperlink"/>
    <w:rsid w:val="00B57B2E"/>
    <w:rPr>
      <w:color w:val="0000FF"/>
      <w:u w:val="single"/>
    </w:rPr>
  </w:style>
  <w:style w:type="character" w:styleId="Odwoaniedokomentarza">
    <w:name w:val="annotation reference"/>
    <w:rsid w:val="00B57B2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57B2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57B2E"/>
    <w:rPr>
      <w:rFonts w:ascii="Arial Narrow" w:eastAsia="Times New Roman" w:hAnsi="Arial Narro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7B2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7B2E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D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D6D"/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40D6D"/>
    <w:pPr>
      <w:spacing w:after="0" w:line="240" w:lineRule="auto"/>
    </w:pPr>
    <w:rPr>
      <w:rFonts w:ascii="Arial Narrow" w:eastAsia="Times New Roman" w:hAnsi="Arial Narrow" w:cs="Times New Roman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76C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76C7A"/>
    <w:rPr>
      <w:rFonts w:ascii="Arial Narrow" w:eastAsia="Times New Roman" w:hAnsi="Arial Narrow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76C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76C7A"/>
    <w:rPr>
      <w:rFonts w:ascii="Arial Narrow" w:eastAsia="Times New Roman" w:hAnsi="Arial Narrow" w:cs="Times New Roman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1279</Words>
  <Characters>7678</Characters>
  <Application>Microsoft Office Word</Application>
  <DocSecurity>0</DocSecurity>
  <Lines>63</Lines>
  <Paragraphs>17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Lorentz</dc:creator>
  <cp:lastModifiedBy>joanna.szewczyk</cp:lastModifiedBy>
  <cp:revision>11</cp:revision>
  <cp:lastPrinted>2021-08-10T08:23:00Z</cp:lastPrinted>
  <dcterms:created xsi:type="dcterms:W3CDTF">2021-03-24T10:47:00Z</dcterms:created>
  <dcterms:modified xsi:type="dcterms:W3CDTF">2021-08-10T08:32:00Z</dcterms:modified>
</cp:coreProperties>
</file>