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4B3B3D" w:rsidRDefault="004B3B3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4B3B3D" w:rsidRDefault="004B3B3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4B3B3D" w:rsidRDefault="004B3B3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4B3B3D" w:rsidRDefault="004B3B3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4B3B3D" w:rsidRDefault="004B3B3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B7571F" w:rsidRDefault="006C6D62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  <w:t>LZP.260.26.1448.2021</w:t>
      </w:r>
    </w:p>
    <w:p w:rsidR="004B3B3D" w:rsidRDefault="004B3B3D" w:rsidP="004B3B3D">
      <w:r>
        <w:rPr>
          <w:b/>
        </w:rPr>
        <w:t xml:space="preserve">NR SPRAWY: 39/2021 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Warszawa, dnia  20.10.2021 r. </w:t>
      </w:r>
    </w:p>
    <w:p w:rsidR="004B3B3D" w:rsidRDefault="004B3B3D" w:rsidP="004B3B3D">
      <w:pPr>
        <w:spacing w:after="0" w:line="240" w:lineRule="auto"/>
      </w:pPr>
      <w:r>
        <w:t>Dotyczy: postępowania, którego przedmiotem jest:</w:t>
      </w:r>
    </w:p>
    <w:p w:rsidR="004B3B3D" w:rsidRPr="004B3B3D" w:rsidRDefault="004B3B3D" w:rsidP="004B3B3D">
      <w:pPr>
        <w:spacing w:after="0" w:line="240" w:lineRule="auto"/>
      </w:pPr>
      <w:r w:rsidRPr="00F063F8">
        <w:rPr>
          <w:b/>
          <w:sz w:val="24"/>
          <w:szCs w:val="24"/>
        </w:rPr>
        <w:t xml:space="preserve">DOSTAWA PREPARATÓW DO DEZYNFEKCJI </w:t>
      </w:r>
      <w:r>
        <w:rPr>
          <w:b/>
          <w:sz w:val="24"/>
          <w:szCs w:val="24"/>
        </w:rPr>
        <w:t>- 3</w:t>
      </w:r>
      <w:r w:rsidRPr="00F063F8">
        <w:rPr>
          <w:b/>
          <w:sz w:val="24"/>
          <w:szCs w:val="24"/>
        </w:rPr>
        <w:t xml:space="preserve"> zadania</w:t>
      </w:r>
    </w:p>
    <w:p w:rsidR="004B3B3D" w:rsidRDefault="004B3B3D" w:rsidP="004B3B3D">
      <w:pPr>
        <w:spacing w:after="0" w:line="240" w:lineRule="auto"/>
        <w:rPr>
          <w:rFonts w:cs="Tahoma"/>
          <w:b/>
          <w:bCs/>
          <w:sz w:val="24"/>
          <w:szCs w:val="24"/>
        </w:rPr>
      </w:pPr>
    </w:p>
    <w:p w:rsidR="004B3B3D" w:rsidRDefault="004B3B3D" w:rsidP="004B3B3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INFORMACJA O WYBORZE NAJKORZYSTNIEJSZEJ OFERTY</w:t>
      </w:r>
    </w:p>
    <w:p w:rsidR="004B3B3D" w:rsidRDefault="004B3B3D" w:rsidP="004B3B3D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Zamawiający</w:t>
      </w:r>
      <w:r>
        <w:rPr>
          <w:sz w:val="24"/>
          <w:szCs w:val="24"/>
        </w:rPr>
        <w:t>, tj.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Samodzielny Zespół Publicznych Zakładów Lecznictwa Otwartego Warszawa Praga- Północ  zawiadamia, że w postępowaniu, o którym mowa wyżej  za najkorzystniejszą  została uznana oferta :</w:t>
      </w:r>
    </w:p>
    <w:p w:rsidR="004B3B3D" w:rsidRDefault="004B3B3D" w:rsidP="004B3B3D">
      <w:pPr>
        <w:spacing w:after="0" w:line="240" w:lineRule="auto"/>
        <w:jc w:val="both"/>
        <w:rPr>
          <w:b/>
        </w:rPr>
      </w:pPr>
      <w:r>
        <w:rPr>
          <w:b/>
        </w:rPr>
        <w:t>SCHULKE POLSKA Sp. z o.o.</w:t>
      </w:r>
    </w:p>
    <w:p w:rsidR="004B3B3D" w:rsidRDefault="004B3B3D" w:rsidP="004B3B3D">
      <w:pPr>
        <w:spacing w:after="120" w:line="240" w:lineRule="auto"/>
        <w:jc w:val="both"/>
        <w:rPr>
          <w:rFonts w:cs="Tahoma"/>
        </w:rPr>
      </w:pPr>
      <w:r>
        <w:rPr>
          <w:rFonts w:cs="Tahoma"/>
        </w:rPr>
        <w:t>02-305 Warszawa,  Al. Jerozolimskie 132</w:t>
      </w:r>
    </w:p>
    <w:p w:rsidR="004B3B3D" w:rsidRDefault="004B3B3D" w:rsidP="004B3B3D">
      <w:pPr>
        <w:spacing w:after="120" w:line="240" w:lineRule="auto"/>
        <w:jc w:val="both"/>
      </w:pPr>
      <w:r>
        <w:rPr>
          <w:rFonts w:cs="Tahoma"/>
        </w:rPr>
        <w:t xml:space="preserve">w zakresie </w:t>
      </w:r>
      <w:r w:rsidRPr="004B3B3D">
        <w:rPr>
          <w:rFonts w:cs="Tahoma"/>
          <w:b/>
        </w:rPr>
        <w:t>zadania nr 1 , 2 i 3.</w:t>
      </w:r>
    </w:p>
    <w:p w:rsidR="004B3B3D" w:rsidRDefault="004B3B3D" w:rsidP="004B3B3D">
      <w:pPr>
        <w:spacing w:after="120" w:line="240" w:lineRule="auto"/>
        <w:jc w:val="both"/>
        <w:rPr>
          <w:rFonts w:cs="Tahoma"/>
          <w:sz w:val="24"/>
          <w:szCs w:val="24"/>
        </w:rPr>
      </w:pPr>
      <w:r>
        <w:rPr>
          <w:rFonts w:cs="Tahoma"/>
          <w:sz w:val="24"/>
          <w:szCs w:val="24"/>
        </w:rPr>
        <w:t>Poniżej zestawienie ofert nie podlegających odrzuceniu wraz z oferowanymi cenami  oraz oceną punktową.</w:t>
      </w:r>
    </w:p>
    <w:tbl>
      <w:tblPr>
        <w:tblStyle w:val="Tabela-Siatka"/>
        <w:tblW w:w="9464" w:type="dxa"/>
        <w:tblLayout w:type="fixed"/>
        <w:tblLook w:val="04A0"/>
      </w:tblPr>
      <w:tblGrid>
        <w:gridCol w:w="959"/>
        <w:gridCol w:w="2976"/>
        <w:gridCol w:w="1418"/>
        <w:gridCol w:w="1418"/>
        <w:gridCol w:w="1417"/>
        <w:gridCol w:w="1276"/>
      </w:tblGrid>
      <w:tr w:rsidR="004B3B3D" w:rsidTr="004B3B3D">
        <w:trPr>
          <w:trHeight w:val="38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oferty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NAZWA I ADRES WYKONAWCY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3D" w:rsidRDefault="004B3B3D" w:rsidP="00B7571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CENA</w:t>
            </w:r>
            <w:r w:rsidR="00B7571F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OFERTY</w:t>
            </w:r>
            <w:r w:rsidR="00B7571F">
              <w:rPr>
                <w:b/>
                <w:sz w:val="24"/>
                <w:szCs w:val="24"/>
              </w:rPr>
              <w:t xml:space="preserve"> /punktacja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3B3D" w:rsidRDefault="00B7571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16"/>
                <w:szCs w:val="16"/>
              </w:rPr>
              <w:t>Termin realizacji/gwarancja jakościowa/termin płatności</w:t>
            </w:r>
          </w:p>
        </w:tc>
      </w:tr>
      <w:tr w:rsidR="004B3B3D" w:rsidTr="004B3B3D">
        <w:trPr>
          <w:trHeight w:val="570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3D" w:rsidRDefault="004B3B3D" w:rsidP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Zadanie nr 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</w:tr>
      <w:tr w:rsidR="004B3B3D" w:rsidTr="004B3B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3B3D" w:rsidRDefault="004B3B3D" w:rsidP="00621B26">
            <w:pPr>
              <w:rPr>
                <w:b/>
              </w:rPr>
            </w:pPr>
            <w:r>
              <w:rPr>
                <w:b/>
              </w:rPr>
              <w:t>SCHULKE POLSKA Sp. z o.o.</w:t>
            </w:r>
          </w:p>
          <w:p w:rsidR="004B3B3D" w:rsidRDefault="004B3B3D" w:rsidP="00621B26">
            <w:r>
              <w:rPr>
                <w:rFonts w:cs="Tahoma"/>
              </w:rPr>
              <w:t>02-305 Warszawa,  Al. Jerozolimskie 132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</w:rPr>
            </w:pPr>
          </w:p>
          <w:p w:rsidR="004B3B3D" w:rsidRDefault="004B3B3D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8 977,87</w:t>
            </w:r>
            <w:r w:rsidR="00B7571F">
              <w:rPr>
                <w:b/>
              </w:rPr>
              <w:t>/</w:t>
            </w:r>
          </w:p>
          <w:p w:rsidR="00B7571F" w:rsidRDefault="00B7571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100 pkt.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3B3D" w:rsidRDefault="004B3B3D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22 224,62</w:t>
            </w:r>
            <w:r w:rsidR="00B7571F">
              <w:rPr>
                <w:b/>
              </w:rPr>
              <w:t>/</w:t>
            </w:r>
          </w:p>
          <w:p w:rsidR="00B7571F" w:rsidRDefault="00B7571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100 pkt.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3D" w:rsidRDefault="004B3B3D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4B3B3D" w:rsidRDefault="004B3B3D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70 571,18</w:t>
            </w:r>
            <w:r w:rsidR="00B7571F">
              <w:rPr>
                <w:b/>
              </w:rPr>
              <w:t>/</w:t>
            </w:r>
          </w:p>
          <w:p w:rsidR="00B7571F" w:rsidRDefault="00B7571F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100 pkt.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571F" w:rsidRDefault="00B7571F" w:rsidP="00B7571F">
            <w:pPr>
              <w:jc w:val="center"/>
              <w:rPr>
                <w:b/>
              </w:rPr>
            </w:pPr>
            <w:r>
              <w:rPr>
                <w:b/>
              </w:rPr>
              <w:t xml:space="preserve">12 </w:t>
            </w:r>
            <w:proofErr w:type="spellStart"/>
            <w:r>
              <w:rPr>
                <w:b/>
              </w:rPr>
              <w:t>m-cy</w:t>
            </w:r>
            <w:proofErr w:type="spellEnd"/>
            <w:r>
              <w:rPr>
                <w:b/>
              </w:rPr>
              <w:t>/</w:t>
            </w:r>
          </w:p>
          <w:p w:rsidR="00B7571F" w:rsidRDefault="00B7571F" w:rsidP="00B7571F">
            <w:pPr>
              <w:spacing w:line="240" w:lineRule="auto"/>
              <w:rPr>
                <w:b/>
              </w:rPr>
            </w:pPr>
            <w:r>
              <w:rPr>
                <w:b/>
              </w:rPr>
              <w:t xml:space="preserve">12 </w:t>
            </w:r>
            <w:proofErr w:type="spellStart"/>
            <w:r>
              <w:rPr>
                <w:b/>
              </w:rPr>
              <w:t>m-cy</w:t>
            </w:r>
            <w:proofErr w:type="spellEnd"/>
            <w:r>
              <w:rPr>
                <w:b/>
              </w:rPr>
              <w:t>/</w:t>
            </w:r>
          </w:p>
          <w:p w:rsidR="004B3B3D" w:rsidRDefault="00B7571F" w:rsidP="00B7571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</w:rPr>
              <w:t>30 dni</w:t>
            </w:r>
          </w:p>
        </w:tc>
      </w:tr>
    </w:tbl>
    <w:p w:rsidR="004B3B3D" w:rsidRDefault="004B3B3D" w:rsidP="004B3B3D">
      <w:pPr>
        <w:spacing w:after="120" w:line="240" w:lineRule="auto"/>
        <w:jc w:val="both"/>
        <w:rPr>
          <w:rFonts w:cs="Tahoma"/>
          <w:sz w:val="24"/>
          <w:szCs w:val="24"/>
        </w:rPr>
      </w:pPr>
    </w:p>
    <w:p w:rsidR="004B3B3D" w:rsidRDefault="004B3B3D" w:rsidP="004B3B3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Jednocześnie informuję, że termin zawarcia umowy ustala się na dzień </w:t>
      </w:r>
      <w:r w:rsidR="00B7571F">
        <w:rPr>
          <w:b/>
          <w:sz w:val="24"/>
          <w:szCs w:val="24"/>
        </w:rPr>
        <w:t>22.10</w:t>
      </w:r>
      <w:r>
        <w:rPr>
          <w:b/>
          <w:sz w:val="24"/>
          <w:szCs w:val="24"/>
        </w:rPr>
        <w:t>.2021 r</w:t>
      </w:r>
      <w:r>
        <w:rPr>
          <w:sz w:val="24"/>
          <w:szCs w:val="24"/>
        </w:rPr>
        <w:t>. w godz</w:t>
      </w:r>
      <w:r>
        <w:rPr>
          <w:b/>
          <w:sz w:val="24"/>
          <w:szCs w:val="24"/>
        </w:rPr>
        <w:t>. 10.00 -12.00</w:t>
      </w:r>
      <w:r>
        <w:rPr>
          <w:sz w:val="24"/>
          <w:szCs w:val="24"/>
        </w:rPr>
        <w:t xml:space="preserve"> w siedzibie Zamawiającego, budynek administracyjny, pokój nr 23,  II piętro.</w:t>
      </w:r>
    </w:p>
    <w:p w:rsidR="004B3B3D" w:rsidRDefault="004B3B3D" w:rsidP="004B3B3D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4B3B3D" w:rsidRDefault="004B3B3D" w:rsidP="004B3B3D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Przedstawiciel Wykonawcy, który przybędzie do siedziby Zamawiającego w celu podpisania umowy powinien posiadać umocowanie do reprezentowania firmy wynikające z treści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załączonego do oferty wypisu z KRS lub z treści  pełnomocnictwa udzielonego przez osoby upoważnione do składania oświadczeń woli w imieniu firmy.</w:t>
      </w:r>
    </w:p>
    <w:p w:rsidR="00B7571F" w:rsidRDefault="00B7571F" w:rsidP="004B3B3D">
      <w:pPr>
        <w:spacing w:after="0" w:line="240" w:lineRule="auto"/>
        <w:jc w:val="both"/>
        <w:rPr>
          <w:sz w:val="24"/>
          <w:szCs w:val="24"/>
        </w:rPr>
      </w:pPr>
    </w:p>
    <w:p w:rsidR="00B7571F" w:rsidRDefault="00B7571F" w:rsidP="00B7571F">
      <w:pPr>
        <w:spacing w:after="0" w:line="240" w:lineRule="auto"/>
        <w:jc w:val="center"/>
        <w:rPr>
          <w:b/>
          <w:sz w:val="24"/>
          <w:szCs w:val="24"/>
        </w:rPr>
      </w:pPr>
      <w:r w:rsidRPr="00B7571F">
        <w:rPr>
          <w:b/>
          <w:sz w:val="24"/>
          <w:szCs w:val="24"/>
        </w:rPr>
        <w:t>ODRZUCENIE OFERTY</w:t>
      </w:r>
    </w:p>
    <w:p w:rsidR="00B7571F" w:rsidRDefault="00B7571F" w:rsidP="00B7571F">
      <w:pPr>
        <w:spacing w:after="0" w:line="240" w:lineRule="auto"/>
        <w:ind w:right="110"/>
        <w:rPr>
          <w:b/>
        </w:rPr>
      </w:pPr>
      <w:r w:rsidRPr="00B7571F">
        <w:rPr>
          <w:sz w:val="24"/>
          <w:szCs w:val="24"/>
        </w:rPr>
        <w:t xml:space="preserve">Jednocześnie </w:t>
      </w:r>
      <w:r>
        <w:rPr>
          <w:sz w:val="24"/>
          <w:szCs w:val="24"/>
        </w:rPr>
        <w:t xml:space="preserve">Zamawiający informuje, że oferta nr 2 złożona przez </w:t>
      </w:r>
      <w:r>
        <w:rPr>
          <w:b/>
        </w:rPr>
        <w:t xml:space="preserve">MEDISEPT Sp. z o.o. </w:t>
      </w:r>
    </w:p>
    <w:p w:rsidR="004B3B3D" w:rsidRDefault="00B7571F" w:rsidP="00B7571F">
      <w:pPr>
        <w:spacing w:after="0" w:line="240" w:lineRule="auto"/>
      </w:pPr>
      <w:r w:rsidRPr="00052E0B">
        <w:t>Konopnica 159C, 01-030 Motycz</w:t>
      </w:r>
      <w:r>
        <w:t xml:space="preserve"> w zakresie zadania 1 i zadania nr 3 nie podlega ocenie, gdyż została odrzucona  ponieważ zaoferowane produkty nie spełniają wymogów opisanych i wymaganych w opisie przedmiotu zamówienia.</w:t>
      </w:r>
    </w:p>
    <w:p w:rsidR="00B7571F" w:rsidRDefault="00B7571F" w:rsidP="00B7571F">
      <w:pPr>
        <w:spacing w:after="0" w:line="240" w:lineRule="auto"/>
        <w:rPr>
          <w:b/>
        </w:rPr>
      </w:pPr>
    </w:p>
    <w:p w:rsidR="00B7571F" w:rsidRDefault="00B7571F" w:rsidP="00B7571F">
      <w:pPr>
        <w:spacing w:after="0" w:line="240" w:lineRule="auto"/>
        <w:rPr>
          <w:b/>
        </w:rPr>
      </w:pPr>
    </w:p>
    <w:p w:rsidR="00B7571F" w:rsidRDefault="00B7571F" w:rsidP="00B7571F">
      <w:pPr>
        <w:spacing w:after="0" w:line="240" w:lineRule="auto"/>
        <w:rPr>
          <w:b/>
        </w:rPr>
      </w:pPr>
    </w:p>
    <w:p w:rsidR="00B7571F" w:rsidRDefault="00B7571F" w:rsidP="00B7571F">
      <w:pPr>
        <w:spacing w:after="0" w:line="240" w:lineRule="auto"/>
        <w:rPr>
          <w:b/>
        </w:rPr>
      </w:pPr>
    </w:p>
    <w:p w:rsidR="00B7571F" w:rsidRPr="00B7571F" w:rsidRDefault="00B7571F" w:rsidP="00B7571F">
      <w:pPr>
        <w:spacing w:after="0" w:line="240" w:lineRule="auto"/>
        <w:rPr>
          <w:b/>
          <w:sz w:val="24"/>
          <w:szCs w:val="24"/>
        </w:rPr>
      </w:pPr>
      <w:r>
        <w:rPr>
          <w:b/>
        </w:rPr>
        <w:t>U</w:t>
      </w:r>
      <w:r w:rsidRPr="00B7571F">
        <w:rPr>
          <w:b/>
        </w:rPr>
        <w:t>zasadnienie: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</w:p>
    <w:p w:rsidR="0051699D" w:rsidRPr="00886AB8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  <w:t>Zadanie 1.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1 i 2.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produktu zawierającego substancje z 3 różnych grup chemicznych (w tym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fenoksypropanol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 lub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fenoksyetanol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>)</w:t>
      </w:r>
      <w:r>
        <w:rPr>
          <w:rFonts w:ascii="Calibri" w:eastAsia="Times New Roman" w:hAnsi="Calibri" w:cs="Calibri"/>
          <w:color w:val="222222"/>
          <w:u w:val="single"/>
          <w:lang w:eastAsia="pl-PL"/>
        </w:rPr>
        <w:t>.</w:t>
      </w:r>
      <w:r>
        <w:rPr>
          <w:rFonts w:ascii="Calibri" w:eastAsia="Times New Roman" w:hAnsi="Calibri" w:cs="Calibri"/>
          <w:color w:val="222222"/>
          <w:lang w:eastAsia="pl-PL"/>
        </w:rPr>
        <w:t> Dodatkowo wymagana stabilność roztworu roboczego nie powinna być dłuższa niż 7 dni, ponieważ zwiększa to ryzyko transmisji patogenów.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3.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produktu enzymatycznego, co</w:t>
      </w:r>
      <w:r>
        <w:rPr>
          <w:rFonts w:ascii="Calibri" w:eastAsia="Times New Roman" w:hAnsi="Calibri" w:cs="Calibri"/>
          <w:color w:val="222222"/>
          <w:u w:val="single"/>
          <w:lang w:eastAsia="pl-PL"/>
        </w:rPr>
        <w:t> </w:t>
      </w:r>
      <w:r>
        <w:rPr>
          <w:rFonts w:ascii="Calibri" w:eastAsia="Times New Roman" w:hAnsi="Calibri" w:cs="Calibri"/>
          <w:color w:val="222222"/>
          <w:lang w:eastAsia="pl-PL"/>
        </w:rPr>
        <w:t>jest równoznaczne z obecnością w składzie enzymów (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proteaza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>, lipaza, amylaza), których celem jest zapewnienie wysokiej jakości wstępnego mycia i dekontaminacji.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5.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preparatu o konkretnych parametrach, jakie w celu utrzymania gwarancji zaleca producent sprzętu medycznego.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222222"/>
          <w:lang w:eastAsia="pl-PL"/>
        </w:rPr>
        <w:t> </w:t>
      </w:r>
    </w:p>
    <w:p w:rsidR="0051699D" w:rsidRPr="00886AB8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u w:val="single"/>
          <w:lang w:eastAsia="pl-PL"/>
        </w:rPr>
        <w:t>Zadanie 3.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2.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 produktu na bazie podchlorynu sodu, skutecznego wobec S (Clostridium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Difficile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,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Bacilus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subtilis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>).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51699D" w:rsidRDefault="0051699D" w:rsidP="0051699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3.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produktu o spectrum </w:t>
      </w:r>
      <w:r>
        <w:rPr>
          <w:rFonts w:ascii="Calibri" w:eastAsia="Times New Roman" w:hAnsi="Calibri" w:cs="Calibri"/>
          <w:color w:val="000000"/>
          <w:lang w:eastAsia="pl-PL"/>
        </w:rPr>
        <w:t xml:space="preserve">B, </w:t>
      </w:r>
      <w:proofErr w:type="spellStart"/>
      <w:r>
        <w:rPr>
          <w:rFonts w:ascii="Calibri" w:eastAsia="Times New Roman" w:hAnsi="Calibri" w:cs="Calibri"/>
          <w:color w:val="000000"/>
          <w:lang w:eastAsia="pl-PL"/>
        </w:rPr>
        <w:t>Tbc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>, MRSA, F, V (HBV, HIV, HCV, Noro,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color w:val="000000"/>
          <w:lang w:eastAsia="pl-PL"/>
        </w:rPr>
        <w:t xml:space="preserve"> Rota, </w:t>
      </w:r>
      <w:proofErr w:type="spellStart"/>
      <w:r>
        <w:rPr>
          <w:rFonts w:ascii="Calibri" w:eastAsia="Times New Roman" w:hAnsi="Calibri" w:cs="Calibri"/>
          <w:color w:val="000000"/>
          <w:lang w:eastAsia="pl-PL"/>
        </w:rPr>
        <w:t>Vaccinia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 xml:space="preserve">, </w:t>
      </w:r>
      <w:proofErr w:type="spellStart"/>
      <w:r>
        <w:rPr>
          <w:rFonts w:ascii="Calibri" w:eastAsia="Times New Roman" w:hAnsi="Calibri" w:cs="Calibri"/>
          <w:color w:val="000000"/>
          <w:lang w:eastAsia="pl-PL"/>
        </w:rPr>
        <w:t>Adeno</w:t>
      </w:r>
      <w:proofErr w:type="spellEnd"/>
      <w:r>
        <w:rPr>
          <w:rFonts w:ascii="Calibri" w:eastAsia="Times New Roman" w:hAnsi="Calibri" w:cs="Calibri"/>
          <w:color w:val="000000"/>
          <w:lang w:eastAsia="pl-PL"/>
        </w:rPr>
        <w:t>)  – do 2 minut, wirus Polio do 30 minut</w:t>
      </w:r>
      <w:r>
        <w:rPr>
          <w:rFonts w:ascii="Calibri" w:eastAsia="Times New Roman" w:hAnsi="Calibri" w:cs="Calibri"/>
          <w:color w:val="222222"/>
          <w:lang w:eastAsia="pl-PL"/>
        </w:rPr>
        <w:t>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4 i 5.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produktu o niskiej zawartości alkoholu (30 g), co przekłada się na wysoką tolerancję materiałową, a przy tym pozwala na uzyskanie wysokiego spectrum b,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tbc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 (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m.terrae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), f (candida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albicans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>), v (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vaccinia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,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bvdv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, rota, noro,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polyoma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) w czasie do 5 min., możliwość rozszerzenie spektrum o  wirus </w:t>
      </w:r>
      <w:proofErr w:type="spellStart"/>
      <w:r>
        <w:rPr>
          <w:rFonts w:ascii="Calibri" w:eastAsia="Times New Roman" w:hAnsi="Calibri" w:cs="Calibri"/>
          <w:color w:val="222222"/>
          <w:lang w:eastAsia="pl-PL"/>
        </w:rPr>
        <w:t>adeno</w:t>
      </w:r>
      <w:proofErr w:type="spellEnd"/>
      <w:r>
        <w:rPr>
          <w:rFonts w:ascii="Calibri" w:eastAsia="Times New Roman" w:hAnsi="Calibri" w:cs="Calibri"/>
          <w:color w:val="222222"/>
          <w:lang w:eastAsia="pl-PL"/>
        </w:rPr>
        <w:t xml:space="preserve"> w dłuższym czasie (15min). Zaoferowany produkt nie spełnia w/w wymogów.</w:t>
      </w: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</w:p>
    <w:p w:rsidR="0051699D" w:rsidRDefault="0051699D" w:rsidP="0051699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lang w:eastAsia="pl-PL"/>
        </w:rPr>
      </w:pPr>
      <w:r>
        <w:rPr>
          <w:rFonts w:ascii="Calibri" w:eastAsia="Times New Roman" w:hAnsi="Calibri" w:cs="Calibri"/>
          <w:b/>
          <w:bCs/>
          <w:color w:val="222222"/>
          <w:lang w:eastAsia="pl-PL"/>
        </w:rPr>
        <w:t>Pozycja 6 i 7.</w:t>
      </w:r>
      <w:r>
        <w:rPr>
          <w:rFonts w:ascii="Calibri" w:eastAsia="Times New Roman" w:hAnsi="Calibri" w:cs="Calibri"/>
          <w:color w:val="222222"/>
          <w:lang w:eastAsia="pl-PL"/>
        </w:rPr>
        <w:t xml:space="preserve"> Zamawiający wymagał preparatu w formie chusteczek o rozmiarze min. 20cm x 27cm oraz min. 20cm x 20cm i gramaturze min. 50g/m2. Zaoferowany produkt nie spełnia w/w wymogów.</w:t>
      </w:r>
    </w:p>
    <w:p w:rsidR="0051699D" w:rsidRDefault="0051699D" w:rsidP="0051699D">
      <w:pPr>
        <w:spacing w:after="160" w:line="254" w:lineRule="auto"/>
        <w:rPr>
          <w:rFonts w:ascii="Calibri" w:eastAsia="Calibri" w:hAnsi="Calibri" w:cs="Times New Roman"/>
        </w:rPr>
      </w:pPr>
    </w:p>
    <w:p w:rsidR="0051699D" w:rsidRPr="00B02930" w:rsidRDefault="0051699D" w:rsidP="0051699D">
      <w:pPr>
        <w:rPr>
          <w:b/>
        </w:rPr>
      </w:pPr>
      <w:bookmarkStart w:id="0" w:name="_GoBack"/>
      <w:bookmarkEnd w:id="0"/>
    </w:p>
    <w:p w:rsidR="0048488C" w:rsidRPr="00B02930" w:rsidRDefault="00B02930" w:rsidP="00B0293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02930">
        <w:rPr>
          <w:b/>
        </w:rPr>
        <w:t xml:space="preserve">Z- ca Dyrektora </w:t>
      </w:r>
    </w:p>
    <w:p w:rsidR="00B02930" w:rsidRPr="00B02930" w:rsidRDefault="00B02930" w:rsidP="00B0293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 w:rsidRPr="00B02930">
        <w:rPr>
          <w:b/>
        </w:rPr>
        <w:t>D,s</w:t>
      </w:r>
      <w:proofErr w:type="spellEnd"/>
      <w:r w:rsidRPr="00B02930">
        <w:rPr>
          <w:b/>
        </w:rPr>
        <w:t xml:space="preserve">. Logistyki </w:t>
      </w:r>
    </w:p>
    <w:p w:rsidR="00B02930" w:rsidRPr="00B02930" w:rsidRDefault="00B02930" w:rsidP="00B02930">
      <w:pPr>
        <w:spacing w:after="0" w:line="240" w:lineRule="auto"/>
        <w:rPr>
          <w:b/>
        </w:rPr>
      </w:pPr>
    </w:p>
    <w:p w:rsidR="00B02930" w:rsidRPr="00B02930" w:rsidRDefault="00B02930" w:rsidP="00B02930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</w:t>
      </w:r>
      <w:r w:rsidRPr="00B02930">
        <w:rPr>
          <w:b/>
        </w:rPr>
        <w:t>Krzysztof Tarłowski</w:t>
      </w:r>
    </w:p>
    <w:sectPr w:rsidR="00B02930" w:rsidRPr="00B02930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C2F99"/>
    <w:multiLevelType w:val="hybridMultilevel"/>
    <w:tmpl w:val="090A0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1699D"/>
    <w:rsid w:val="00032DF9"/>
    <w:rsid w:val="000C367A"/>
    <w:rsid w:val="00123F8E"/>
    <w:rsid w:val="0048488C"/>
    <w:rsid w:val="004B3B3D"/>
    <w:rsid w:val="0051699D"/>
    <w:rsid w:val="006C6D62"/>
    <w:rsid w:val="00886AB8"/>
    <w:rsid w:val="00AF6EA8"/>
    <w:rsid w:val="00B02930"/>
    <w:rsid w:val="00B079B8"/>
    <w:rsid w:val="00B4259C"/>
    <w:rsid w:val="00B7571F"/>
    <w:rsid w:val="00BF6639"/>
    <w:rsid w:val="00F21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1699D"/>
    <w:pPr>
      <w:spacing w:line="276" w:lineRule="auto"/>
    </w:pPr>
    <w:rPr>
      <w:rFonts w:asciiTheme="minorHAnsi" w:hAnsiTheme="minorHAnsi" w:cstheme="minorBidi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pPr>
      <w:spacing w:line="252" w:lineRule="auto"/>
    </w:pPr>
    <w:rPr>
      <w:rFonts w:asciiTheme="majorHAnsi" w:hAnsiTheme="majorHAnsi" w:cstheme="majorBidi"/>
      <w:caps/>
      <w:spacing w:val="10"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rFonts w:asciiTheme="maj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  <w:rPr>
      <w:rFonts w:asciiTheme="majorHAnsi" w:hAnsiTheme="majorHAnsi" w:cstheme="maj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basedOn w:val="Normalny"/>
    <w:uiPriority w:val="34"/>
    <w:qFormat/>
    <w:rsid w:val="00123F8E"/>
    <w:pPr>
      <w:spacing w:line="252" w:lineRule="auto"/>
      <w:ind w:left="720"/>
      <w:contextualSpacing/>
    </w:pPr>
    <w:rPr>
      <w:rFonts w:asciiTheme="majorHAnsi" w:hAnsiTheme="majorHAnsi" w:cstheme="maj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23F8E"/>
    <w:pPr>
      <w:spacing w:line="252" w:lineRule="auto"/>
    </w:pPr>
    <w:rPr>
      <w:rFonts w:asciiTheme="majorHAnsi" w:hAnsiTheme="majorHAnsi" w:cstheme="majorBidi"/>
      <w:i/>
      <w:iCs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table" w:styleId="Tabela-Siatka">
    <w:name w:val="Table Grid"/>
    <w:basedOn w:val="Standardowy"/>
    <w:uiPriority w:val="59"/>
    <w:rsid w:val="004B3B3D"/>
    <w:pPr>
      <w:spacing w:after="0" w:line="240" w:lineRule="auto"/>
    </w:pPr>
    <w:rPr>
      <w:rFonts w:ascii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2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521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8</cp:revision>
  <cp:lastPrinted>2021-10-20T09:22:00Z</cp:lastPrinted>
  <dcterms:created xsi:type="dcterms:W3CDTF">2021-10-19T12:55:00Z</dcterms:created>
  <dcterms:modified xsi:type="dcterms:W3CDTF">2021-10-20T10:25:00Z</dcterms:modified>
</cp:coreProperties>
</file>