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5C0C6D" w:rsidRDefault="005C0C6D" w:rsidP="005C0C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NR SPRAWY: 29/ZP/2019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Warszawa, dnia 26.11.2019 r. </w:t>
      </w:r>
    </w:p>
    <w:p w:rsidR="005C0C6D" w:rsidRDefault="005C0C6D" w:rsidP="005C0C6D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 xml:space="preserve">Przetarg nieograniczony na: </w:t>
      </w:r>
    </w:p>
    <w:p w:rsidR="005C0C6D" w:rsidRDefault="005C0C6D" w:rsidP="005C0C6D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„DOSTAWA ODCZYNNIKÓW LABORATORYJNYCH WRAZ Z DZIERŻAWĄ ANALIZATORÓW</w:t>
      </w:r>
    </w:p>
    <w:p w:rsidR="005C0C6D" w:rsidRDefault="005C0C6D" w:rsidP="005C0C6D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do Centrum Diagnostyczno-Specjalistycznego przy ul. Dąbrowszczaków 5a w Warszawie”</w:t>
      </w:r>
      <w:r>
        <w:rPr>
          <w:rFonts w:ascii="Calibri" w:hAnsi="Calibri" w:cs="Tahoma"/>
        </w:rPr>
        <w:tab/>
      </w:r>
    </w:p>
    <w:p w:rsidR="005C0C6D" w:rsidRDefault="005C0C6D" w:rsidP="005C0C6D">
      <w:pPr>
        <w:pStyle w:val="Tytu"/>
      </w:pPr>
      <w:r>
        <w:rPr>
          <w:rFonts w:ascii="Calibri" w:hAnsi="Calibri"/>
        </w:rPr>
        <w:t>PYTANIA WYKONAWCÓW I WYJAŚNIENIA ZAMAWIAJĄCEGO</w:t>
      </w:r>
      <w:r>
        <w:t xml:space="preserve"> </w:t>
      </w:r>
    </w:p>
    <w:p w:rsidR="005C0C6D" w:rsidRDefault="005C0C6D" w:rsidP="005C0C6D">
      <w:pPr>
        <w:pStyle w:val="Tytu"/>
        <w:rPr>
          <w:rFonts w:ascii="Calibri" w:hAnsi="Calibri"/>
        </w:rPr>
      </w:pPr>
      <w:r>
        <w:rPr>
          <w:rFonts w:ascii="Calibri" w:hAnsi="Calibri"/>
        </w:rPr>
        <w:t>dotyczące treści specyfikacji Istotnych warunków Zamówienia</w:t>
      </w:r>
    </w:p>
    <w:p w:rsidR="005C0C6D" w:rsidRDefault="005C0C6D" w:rsidP="005C0C6D">
      <w:pPr>
        <w:pStyle w:val="Tytu"/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Pytanie nr 1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(§7 ust. 1) Czy Zamawiający wyrazi zgodę na naliczania kar od </w:t>
      </w:r>
      <w:r>
        <w:rPr>
          <w:sz w:val="24"/>
          <w:szCs w:val="24"/>
        </w:rPr>
        <w:t>wartości netto</w:t>
      </w:r>
      <w:r>
        <w:rPr>
          <w:bCs/>
          <w:sz w:val="24"/>
          <w:szCs w:val="24"/>
        </w:rPr>
        <w:t xml:space="preserve"> niezrealizowanej części </w:t>
      </w:r>
      <w:proofErr w:type="spellStart"/>
      <w:r>
        <w:rPr>
          <w:bCs/>
          <w:sz w:val="24"/>
          <w:szCs w:val="24"/>
        </w:rPr>
        <w:t>zamówienia</w:t>
      </w:r>
      <w:proofErr w:type="spellEnd"/>
      <w:r>
        <w:rPr>
          <w:bCs/>
          <w:sz w:val="24"/>
          <w:szCs w:val="24"/>
        </w:rPr>
        <w:t>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Zamawiający nie wyraża zgody na proponowany zapis, kary naliczane będą zgodnie z treścią SIWZ w tym zakresie.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Czy Zamawiający wyrazi zgodę na zwiększenie cen jednostkowych brutto, a co za tym idzie wartości brutto umowy, w przypadku ustawowej zmiany stawki VAT?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W przypadku ustawowej zmiany stawki VAT zmianie ulegną ceny i wartość brutto przy zachowaniu stałości cen i wartości netto. 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i/>
          <w:color w:val="000000"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3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Czy Zamawiający dopuści zmianę stawki VAT w przypadku uzasadnionej przez producenta zmiany klasyfikacji wyrobu i braku możliwości dalszego stosowania uprzywilejowanej stawki VAT, zgodnie z zapisami Ustawy o VAT, z jednoczesnym podwyższeniem ceny jednostkowej brutto?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Zamawiający dopuści taką zmianę pod warunkiem, że okoliczności tej zmiany nie będą zależne od Wykonawcy i nie można przewidzieć takiej zmiany na etapie składania oferty.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right="567"/>
        <w:jc w:val="both"/>
        <w:rPr>
          <w:bCs/>
          <w:color w:val="000000"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Pytanie nr 4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Czy Zamawiający wyrazi zgodę na dodanie w projekcie umowy zapisu, że zmiany umowy mogą nastąpić również w przypadku, gdy dotyczą poprawienia błędów i oczywistych omyłek słownych, literowych, liczbowych, numeracji jednostek redakcyjnych lub uzupełnień treści nie powodujących zmiany celu i istoty umowy?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Zamawiający nie wprowadzi takich zapisów do umowy.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Pytanie nr 5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Czy Zamawiający dopuści </w:t>
      </w:r>
      <w:proofErr w:type="spellStart"/>
      <w:r>
        <w:rPr>
          <w:bCs/>
          <w:color w:val="000000"/>
          <w:sz w:val="24"/>
          <w:szCs w:val="24"/>
        </w:rPr>
        <w:t>aneksowanie</w:t>
      </w:r>
      <w:proofErr w:type="spellEnd"/>
      <w:r>
        <w:rPr>
          <w:bCs/>
          <w:color w:val="000000"/>
          <w:sz w:val="24"/>
          <w:szCs w:val="24"/>
        </w:rPr>
        <w:t xml:space="preserve"> ze względu na zamianę oferowanego produktu na produkt równoważny w przypadku zmiany produktu lub producenta sprzętu?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Zamawiający dopuści </w:t>
      </w:r>
      <w:proofErr w:type="spellStart"/>
      <w:r>
        <w:rPr>
          <w:bCs/>
          <w:i/>
          <w:sz w:val="24"/>
          <w:szCs w:val="24"/>
        </w:rPr>
        <w:t>aneksowanie</w:t>
      </w:r>
      <w:proofErr w:type="spellEnd"/>
      <w:r>
        <w:rPr>
          <w:bCs/>
          <w:i/>
          <w:sz w:val="24"/>
          <w:szCs w:val="24"/>
        </w:rPr>
        <w:t xml:space="preserve"> umowy w sytuacji opisanej w pytaniu 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Wykonawcy pod warunkiem, że produkt równoważny uzyska akceptację Zamawiającego.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left="360" w:right="-2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6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Czy Zamawiający dopuści możliwość zaoferowania zamiennika o parametrach nie gorszych od proponowanego w umowie po powiadomieniu Zamawiającego  w wypadku wystąpienia przejściowego  </w:t>
      </w:r>
      <w:r>
        <w:rPr>
          <w:bCs/>
          <w:sz w:val="24"/>
          <w:szCs w:val="24"/>
        </w:rPr>
        <w:t xml:space="preserve">braku </w:t>
      </w:r>
      <w:r>
        <w:rPr>
          <w:bCs/>
          <w:color w:val="000000"/>
          <w:sz w:val="24"/>
          <w:szCs w:val="24"/>
        </w:rPr>
        <w:t>produktu?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Zamawiający dopuści taką możliwość pod warunkiem, że Wykonawca uzyska akceptację zmiany przez Zamawiającego.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Pytanie nr 7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Czy Zamawiający wprowadzi możliwość wstrzymania dostaw w przypadku nierealizowania płatności?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Zamawiający nie wyraża zgody na wprowadzenie zapisu, o którym mowa wyżej.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567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Pytanie nr 8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-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Czy Zamawiający dopuści, po każdorazowej konsultacji z Zamawiającym w razie zaistnienia niniejszej sytuacji, możliwość zaoferowania zamiennika produktu w trakcie realizacji umowy, o innej nazwie, kodzie i/lub sposobie opakowania produktu oraz zbliżonych parametrach jakościowych w stosunku do produktu zaoferowanego w danej pozycji oferty w sytuacji, gdy z przyczyn niezależnych od Wykonawcy, jest on niedostępny u producenta? W przypadku innego sposobu pakowania (konfekcji), cena za opakowanie zbiorcze oferowanego zamiennika zostałaby przeliczona w ten sposób, że cena za sztukę lub oznaczenie zamiennika byłaby równa cenie za sztukę lub oznaczenie produktu znajdującego się danej pozycji umowy.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left="709" w:right="-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Uzasadnienie: Wprowadzenie niniejszego zapisu pozwoli zarówno na zabezpieczenie ciągłości procesu diagnostycznego i uchroni, zarówno Zamawiającego oraz Wykonawcę przed nieoczekiwanymi oraz niezależnymi od nich skutkami wypadków losowych, do których mogą należeć: czasowa awaria linii produkcyjnej u producenta, czasowe wycofanie produktu przez producenta brak dostępności surowców, niekorzystne zmiany makroekonomiczne czy wpływ klęsk żywiołowych.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Analogicznie jak odpowiedzi na pytania nr 5 i 6.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Pytanie nr 9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left="709"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Dot. SIWZ)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Czy Zamawiający dopuści możliwość złożenia dokumentów produktów wraz z ofertą w postaci plików nagranych na płycie CD wraz z oświadczeniem potwierdzającym zgodność kopii na płycie z elektronicznymi pierwowzorami?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Tak, Zamawiający dopuszcza możliwość złożenia dokumentów nagranych na płycie CD.</w:t>
      </w:r>
    </w:p>
    <w:p w:rsidR="005C0C6D" w:rsidRDefault="005C0C6D" w:rsidP="005C0C6D">
      <w:pPr>
        <w:pStyle w:val="Akapitzlist"/>
        <w:ind w:left="709"/>
        <w:jc w:val="both"/>
        <w:rPr>
          <w:bCs/>
          <w:color w:val="548DD4"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10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(Dot. SIWZ)</w:t>
      </w:r>
      <w:r>
        <w:rPr>
          <w:b/>
          <w:bCs/>
          <w:sz w:val="24"/>
          <w:szCs w:val="24"/>
        </w:rPr>
        <w:tab/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W przypadku konieczności dostarczenia w/w dokumentów w postaci papierowej, czy Zamawiający wyrazi zgodę na przesłanie ich w postaci </w:t>
      </w:r>
      <w:proofErr w:type="spellStart"/>
      <w:r>
        <w:rPr>
          <w:bCs/>
          <w:color w:val="000000"/>
          <w:sz w:val="24"/>
          <w:szCs w:val="24"/>
        </w:rPr>
        <w:t>zbindowanych</w:t>
      </w:r>
      <w:proofErr w:type="spellEnd"/>
      <w:r>
        <w:rPr>
          <w:bCs/>
          <w:color w:val="000000"/>
          <w:sz w:val="24"/>
          <w:szCs w:val="24"/>
        </w:rPr>
        <w:t xml:space="preserve"> tomów, gdzie poświadczenie za zgodność będzie widniało tylko na pierwszej stronie tomu dla jego pozostałych stron?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W związku z odpowiedzią na pytanie nr 9, nie jest zasadne.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11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SIWZ)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Czy Zamawiający po podpisaniu umowy, w trakcie jej realizacji dopuści możliwość dostarczania dokumentacji produktowej do dostaw (specyfikacje produktów) w formie elektronicznej?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Pytanie nr 12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(Dot. wzoru umowy§ 4 ust3)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Czy Kierownik Laboratorium jest osobą wyłącznie odpowiedzialną za składanie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zamówień</w:t>
      </w:r>
      <w:proofErr w:type="spellEnd"/>
      <w:r>
        <w:rPr>
          <w:sz w:val="24"/>
          <w:szCs w:val="24"/>
        </w:rPr>
        <w:t xml:space="preserve">. Czy Zamówienia podpisane/zatwierdzone wyłącznie przez tą osobę maja być realizowane? 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Jeżeli tak, prosimy o wskazanie kilku osób w celu uniknięcia sytuacji braku realizacji (wstrzymania) Zamówienia z powodu nieobecności przedstawiciela Zamawiającego i podpisania Zamówienia przez inną osobę.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spacing w:after="0" w:line="240" w:lineRule="auto"/>
        <w:ind w:left="708"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 xml:space="preserve">Oprócz kierownika Laboratorium (Maria Dybowska), pod jego nieobecność za składanie </w:t>
      </w:r>
      <w:proofErr w:type="spellStart"/>
      <w:r>
        <w:rPr>
          <w:rFonts w:cs="Arial"/>
          <w:bCs/>
          <w:i/>
          <w:sz w:val="24"/>
          <w:szCs w:val="24"/>
        </w:rPr>
        <w:t>zamówień</w:t>
      </w:r>
      <w:proofErr w:type="spellEnd"/>
      <w:r>
        <w:rPr>
          <w:rFonts w:cs="Arial"/>
          <w:bCs/>
          <w:i/>
          <w:sz w:val="24"/>
          <w:szCs w:val="24"/>
        </w:rPr>
        <w:t xml:space="preserve"> odpowiedzialni są: Izabela Nosalska lub Sebastian Cieślak.</w:t>
      </w:r>
    </w:p>
    <w:p w:rsidR="005C0C6D" w:rsidRDefault="005C0C6D" w:rsidP="005C0C6D">
      <w:pPr>
        <w:pStyle w:val="Akapitzlist"/>
        <w:ind w:left="709"/>
        <w:jc w:val="both"/>
        <w:rPr>
          <w:rFonts w:cs="Times New Roman"/>
          <w:color w:val="548DD4"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13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wzoru umowy, § 4 ust 8)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Czy Zamawiający wyrazi zgodę, aby dostarczany przedmiot Zamówienia zamiast ulotek w języku polskim zawierających wszystkie niezbędne dla bezpośredniego użytkownika informacje, w tym instrukcje dotyczące magazynowania i przechowywania, zawierał ww. informacje na opakowaniach wyrażone za pomocą  zharmonizowanych symboli lub rozpoznawalnych kodów zgodnie z art. 14 ustawy z dnia 20 maja 2010 r. o wyrobach medycznych?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Tak, Zamawiający wyraża taka zgodę.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14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>Z uwagi na wejście w życie nowych przepisów o ochronie danych osobowych, celem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właściwego zabezpieczenia dokumentacji przez Obie strony, prosimy o dołączenie do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umowy głównej- umowy powierzenia przetwarzania danych osobowych.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>Dostęp  do danych osobowych przez Wykonawcę może nastąpić w sytuacji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serwisowania dzierżawionych urządzeń. Inżynier serwisu </w:t>
      </w:r>
      <w:proofErr w:type="spellStart"/>
      <w:r>
        <w:rPr>
          <w:sz w:val="24"/>
          <w:szCs w:val="24"/>
        </w:rPr>
        <w:t>moźe</w:t>
      </w:r>
      <w:proofErr w:type="spellEnd"/>
      <w:r>
        <w:rPr>
          <w:sz w:val="24"/>
          <w:szCs w:val="24"/>
        </w:rPr>
        <w:t xml:space="preserve"> mieć wówczas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potencjalnie dostęp do danych pacjenta.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Umowa zostanie dołączona po wyborze oferty najkorzystniejszej.</w:t>
      </w:r>
    </w:p>
    <w:p w:rsidR="005C0C6D" w:rsidRDefault="005C0C6D" w:rsidP="005C0C6D">
      <w:pPr>
        <w:pStyle w:val="Akapitzlist"/>
        <w:ind w:left="426" w:firstLine="283"/>
        <w:jc w:val="both"/>
        <w:rPr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15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(Dot. SIWZ- rozdział VI, ust. 8 pkt.2)</w:t>
      </w:r>
    </w:p>
    <w:p w:rsidR="005C0C6D" w:rsidRDefault="005C0C6D" w:rsidP="005C0C6D">
      <w:pPr>
        <w:pStyle w:val="Akapitzlist"/>
        <w:tabs>
          <w:tab w:val="left" w:pos="709"/>
        </w:tabs>
        <w:spacing w:line="240" w:lineRule="auto"/>
        <w:ind w:left="709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Czy Zamawiający wyrazi zgodę, aby Wykonawca zamiast aktualnego odpisu z właściwego rejestru w celu wykazania braku podstaw do wykluczenia w oparciu o art. 24 ust. 1 pkt. 2 ustawy, przedstawił informację odpowiadającą odpisowi aktualnemu z rejestru przedsiębiorców, pobrana na podstawie art. 4 ust. 4a ustawy z dnia 20 sierpnia 1997 o Krajowym Rejestrze Sądowym?</w:t>
      </w:r>
    </w:p>
    <w:p w:rsidR="005C0C6D" w:rsidRDefault="005C0C6D" w:rsidP="005C0C6D">
      <w:pPr>
        <w:pStyle w:val="Akapitzlist"/>
        <w:tabs>
          <w:tab w:val="left" w:pos="709"/>
        </w:tabs>
        <w:spacing w:line="240" w:lineRule="auto"/>
        <w:ind w:left="709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Departament Informatyzacji i Rejestrów Sądowych Ministerstwa Sprawiedliwości uruchomił w dniu 28 czerwca 2012 roku internetową usługę pozwalającą na pobranie wydruku komputerowego aktualnych informacji o podmiotach wpisanych do KRS. Wydruki te mają moc zrównaną z mocą dokumentów wydawanych przez Centralną Informację.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tabs>
          <w:tab w:val="left" w:pos="709"/>
        </w:tabs>
        <w:ind w:left="709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TAK</w:t>
      </w:r>
    </w:p>
    <w:p w:rsidR="005C0C6D" w:rsidRDefault="005C0C6D" w:rsidP="005C0C6D">
      <w:pPr>
        <w:pStyle w:val="Akapitzlist"/>
        <w:tabs>
          <w:tab w:val="left" w:pos="709"/>
        </w:tabs>
        <w:ind w:left="709" w:hanging="426"/>
        <w:jc w:val="both"/>
        <w:rPr>
          <w:bCs/>
          <w:sz w:val="24"/>
          <w:szCs w:val="24"/>
        </w:rPr>
      </w:pPr>
    </w:p>
    <w:p w:rsidR="005C0C6D" w:rsidRDefault="005C0C6D" w:rsidP="005C0C6D">
      <w:pPr>
        <w:pStyle w:val="Akapitzlist"/>
        <w:tabs>
          <w:tab w:val="left" w:pos="709"/>
        </w:tabs>
        <w:spacing w:line="240" w:lineRule="auto"/>
        <w:ind w:left="709" w:hanging="426"/>
        <w:jc w:val="both"/>
        <w:rPr>
          <w:b/>
          <w:bCs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>
        <w:rPr>
          <w:b/>
          <w:bCs/>
          <w:color w:val="000000"/>
          <w:sz w:val="24"/>
          <w:szCs w:val="24"/>
        </w:rPr>
        <w:t>Pytanie nr 16</w:t>
      </w:r>
    </w:p>
    <w:p w:rsidR="005C0C6D" w:rsidRDefault="005C0C6D" w:rsidP="005C0C6D">
      <w:pPr>
        <w:pStyle w:val="Akapitzlist"/>
        <w:tabs>
          <w:tab w:val="left" w:pos="709"/>
        </w:tabs>
        <w:spacing w:line="240" w:lineRule="auto"/>
        <w:ind w:left="709" w:hanging="426"/>
        <w:jc w:val="both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>(Dot. SIWZ- zadanie nr 9- Zestawy diagnostyczne różne- pozycja nr 1</w:t>
      </w:r>
    </w:p>
    <w:p w:rsidR="005C0C6D" w:rsidRDefault="005C0C6D" w:rsidP="005C0C6D">
      <w:pPr>
        <w:pStyle w:val="Akapitzlist"/>
        <w:tabs>
          <w:tab w:val="left" w:pos="709"/>
        </w:tabs>
        <w:spacing w:line="240" w:lineRule="auto"/>
        <w:ind w:left="709" w:hanging="426"/>
        <w:jc w:val="both"/>
        <w:rPr>
          <w:rFonts w:cs="Calibri"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>
        <w:rPr>
          <w:rFonts w:cs="Calibri"/>
          <w:bCs/>
          <w:sz w:val="24"/>
          <w:szCs w:val="24"/>
        </w:rPr>
        <w:t xml:space="preserve">Zwracamy się do Zamawiającego z prośbą o możliwość zaoferowania testu, dla którego kontrolę pozytywną  stanowi oddzielny nr katalogowy wyceniany wraz z testami i kontrola jest w postaci </w:t>
      </w:r>
      <w:proofErr w:type="spellStart"/>
      <w:r>
        <w:rPr>
          <w:rFonts w:cs="Calibri"/>
          <w:bCs/>
          <w:sz w:val="24"/>
          <w:szCs w:val="24"/>
        </w:rPr>
        <w:t>liofilizatu</w:t>
      </w:r>
      <w:proofErr w:type="spellEnd"/>
      <w:r>
        <w:rPr>
          <w:rFonts w:cs="Calibri"/>
          <w:bCs/>
          <w:sz w:val="24"/>
          <w:szCs w:val="24"/>
        </w:rPr>
        <w:t xml:space="preserve">, co gwarantuje dłuższy </w:t>
      </w:r>
      <w:proofErr w:type="spellStart"/>
      <w:r>
        <w:rPr>
          <w:rFonts w:cs="Calibri"/>
          <w:bCs/>
          <w:sz w:val="24"/>
          <w:szCs w:val="24"/>
        </w:rPr>
        <w:t>termin</w:t>
      </w:r>
      <w:proofErr w:type="spellEnd"/>
      <w:r>
        <w:rPr>
          <w:rFonts w:cs="Calibri"/>
          <w:bCs/>
          <w:sz w:val="24"/>
          <w:szCs w:val="24"/>
        </w:rPr>
        <w:t xml:space="preserve"> ważności kontroli?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cs="BookAntiqua,Bold"/>
          <w:bCs/>
          <w:i/>
          <w:sz w:val="24"/>
          <w:szCs w:val="24"/>
        </w:rPr>
      </w:pPr>
      <w:r>
        <w:rPr>
          <w:rFonts w:cs="BookAntiqua,Bold"/>
          <w:bCs/>
          <w:i/>
          <w:sz w:val="24"/>
          <w:szCs w:val="24"/>
        </w:rPr>
        <w:t>Zamawiający wyraża zgodę na zaoferowanie takiego testu, o ile Oferujący zamieści kontrolę jako punkt 1a w ramach wspomnianego testu.</w:t>
      </w:r>
    </w:p>
    <w:p w:rsidR="005C0C6D" w:rsidRDefault="005C0C6D" w:rsidP="005C0C6D">
      <w:pPr>
        <w:pStyle w:val="Akapitzlist"/>
        <w:tabs>
          <w:tab w:val="left" w:pos="709"/>
        </w:tabs>
        <w:ind w:left="709" w:hanging="426"/>
        <w:jc w:val="both"/>
        <w:rPr>
          <w:rFonts w:cs="Times New Roman"/>
          <w:bCs/>
          <w:i/>
          <w:sz w:val="24"/>
          <w:szCs w:val="24"/>
        </w:rPr>
      </w:pPr>
    </w:p>
    <w:p w:rsidR="005C0C6D" w:rsidRDefault="005C0C6D" w:rsidP="005C0C6D">
      <w:pPr>
        <w:spacing w:after="120" w:line="240" w:lineRule="auto"/>
        <w:ind w:firstLine="709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Pytanie  nr 17</w:t>
      </w:r>
    </w:p>
    <w:p w:rsidR="005C0C6D" w:rsidRDefault="005C0C6D" w:rsidP="005C0C6D">
      <w:pPr>
        <w:spacing w:after="120" w:line="240" w:lineRule="auto"/>
        <w:ind w:firstLine="709"/>
        <w:rPr>
          <w:rFonts w:cs="Calibri"/>
          <w:b/>
          <w:sz w:val="24"/>
          <w:szCs w:val="24"/>
        </w:rPr>
      </w:pPr>
      <w:r>
        <w:rPr>
          <w:b/>
          <w:bCs/>
          <w:sz w:val="24"/>
          <w:szCs w:val="24"/>
        </w:rPr>
        <w:t>(Dot. wzoru umowy)</w:t>
      </w:r>
    </w:p>
    <w:p w:rsidR="005C0C6D" w:rsidRDefault="005C0C6D" w:rsidP="005C0C6D">
      <w:pPr>
        <w:spacing w:after="0" w:line="240" w:lineRule="auto"/>
        <w:ind w:left="709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Czy Zamawiający może zagwarantować realizację przedmiotu </w:t>
      </w:r>
      <w:proofErr w:type="spellStart"/>
      <w:r>
        <w:rPr>
          <w:rFonts w:cs="Calibri"/>
          <w:bCs/>
          <w:sz w:val="24"/>
          <w:szCs w:val="24"/>
        </w:rPr>
        <w:t>zamówienia</w:t>
      </w:r>
      <w:proofErr w:type="spellEnd"/>
      <w:r>
        <w:rPr>
          <w:rFonts w:cs="Calibri"/>
          <w:bCs/>
          <w:sz w:val="24"/>
          <w:szCs w:val="24"/>
        </w:rPr>
        <w:t xml:space="preserve"> na poziomie nie mniejszym niż 80 % ilości wyszczególnionych w ofercie ? Pozytywna odpowiedź na powyższe pytanie ma istotne znaczenie dla odpowiedniej kalkulacji </w:t>
      </w:r>
      <w:r>
        <w:rPr>
          <w:rFonts w:cs="Calibri"/>
          <w:bCs/>
          <w:sz w:val="24"/>
          <w:szCs w:val="24"/>
        </w:rPr>
        <w:lastRenderedPageBreak/>
        <w:t xml:space="preserve">oferowanej ceny. Zgodnie z poglądem Krajowej Izby Odwoławczej wyrażonym m.in. w wyroku z dnia 18 czerwca 2010 r. KIO 1087/10, z art. 29 ust. 1 ustawy Prawo </w:t>
      </w:r>
      <w:proofErr w:type="spellStart"/>
      <w:r>
        <w:rPr>
          <w:rFonts w:cs="Calibri"/>
          <w:bCs/>
          <w:sz w:val="24"/>
          <w:szCs w:val="24"/>
        </w:rPr>
        <w:t>zamówień</w:t>
      </w:r>
      <w:proofErr w:type="spellEnd"/>
      <w:r>
        <w:rPr>
          <w:rFonts w:cs="Calibri"/>
          <w:bCs/>
          <w:sz w:val="24"/>
          <w:szCs w:val="24"/>
        </w:rPr>
        <w:t xml:space="preserve"> </w:t>
      </w:r>
      <w:proofErr w:type="spellStart"/>
      <w:r>
        <w:rPr>
          <w:rFonts w:cs="Calibri"/>
          <w:bCs/>
          <w:sz w:val="24"/>
          <w:szCs w:val="24"/>
        </w:rPr>
        <w:t>publicznych</w:t>
      </w:r>
      <w:proofErr w:type="spellEnd"/>
      <w:r>
        <w:rPr>
          <w:rFonts w:cs="Calibri"/>
          <w:bCs/>
          <w:sz w:val="24"/>
          <w:szCs w:val="24"/>
        </w:rPr>
        <w:t xml:space="preserve"> wynika obowiązek dokładnego określenia przez Zamawiającego ilości zamawianych produktów; zamawiający nie jest zwolniony z tego obowiązku nawet, jeżeli nie jest w stanie przewidzieć dokładnych ilości zamawianych produktów. W wyroku z dnia 7 maja 2014 r. KIO 809/14 Krajowa Izba Odwoławcza stwierdziła, ze "nie można zaakceptować postanowień umowy dających zamawiającemu całkowitą, nieograniczoną pod względem ilościowym i pozostającą poza wszelką kontrolą dowolność w podjęciu decyzji o zmniejszeniu zakresu dostaw będących przedmiotem </w:t>
      </w:r>
      <w:proofErr w:type="spellStart"/>
      <w:r>
        <w:rPr>
          <w:rFonts w:cs="Calibri"/>
          <w:bCs/>
          <w:sz w:val="24"/>
          <w:szCs w:val="24"/>
        </w:rPr>
        <w:t>zamówienia</w:t>
      </w:r>
      <w:proofErr w:type="spellEnd"/>
      <w:r>
        <w:rPr>
          <w:rFonts w:cs="Calibri"/>
          <w:bCs/>
          <w:sz w:val="24"/>
          <w:szCs w:val="24"/>
        </w:rPr>
        <w:t>."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spacing w:after="0"/>
        <w:rPr>
          <w:rFonts w:cs="Calibri"/>
          <w:bCs/>
          <w:i/>
          <w:sz w:val="24"/>
          <w:szCs w:val="24"/>
        </w:rPr>
      </w:pPr>
      <w:r>
        <w:rPr>
          <w:rFonts w:cs="Calibri"/>
          <w:bCs/>
          <w:sz w:val="24"/>
          <w:szCs w:val="24"/>
        </w:rPr>
        <w:tab/>
      </w:r>
      <w:r>
        <w:rPr>
          <w:rFonts w:cs="Calibri"/>
          <w:bCs/>
          <w:i/>
          <w:sz w:val="24"/>
          <w:szCs w:val="24"/>
        </w:rPr>
        <w:t xml:space="preserve">Zamawiający gwarantuje realizacje przedmiotu Zamówienia na poziomie minimum </w:t>
      </w:r>
      <w:r>
        <w:rPr>
          <w:rFonts w:cs="Calibri"/>
          <w:bCs/>
          <w:i/>
          <w:sz w:val="24"/>
          <w:szCs w:val="24"/>
        </w:rPr>
        <w:tab/>
        <w:t>60% ilości wyszczególnionych w ofercie.</w:t>
      </w:r>
    </w:p>
    <w:p w:rsidR="005C0C6D" w:rsidRDefault="005C0C6D" w:rsidP="005C0C6D">
      <w:pPr>
        <w:pStyle w:val="Akapitzlist"/>
        <w:spacing w:after="0" w:line="240" w:lineRule="auto"/>
        <w:ind w:left="709" w:hanging="426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</w:t>
      </w:r>
    </w:p>
    <w:p w:rsidR="005C0C6D" w:rsidRDefault="005C0C6D" w:rsidP="005C0C6D">
      <w:pPr>
        <w:pStyle w:val="Akapitzlist"/>
        <w:spacing w:after="0" w:line="240" w:lineRule="auto"/>
        <w:ind w:left="709" w:hanging="426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  <w:t xml:space="preserve"> Pytanie nr 18</w:t>
      </w:r>
    </w:p>
    <w:p w:rsidR="005C0C6D" w:rsidRDefault="005C0C6D" w:rsidP="005C0C6D">
      <w:pPr>
        <w:pStyle w:val="Akapitzlist"/>
        <w:spacing w:after="0" w:line="240" w:lineRule="auto"/>
        <w:ind w:left="709" w:hanging="426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>(Dot. wzoru umowy, § 4 ust 10)</w:t>
      </w:r>
    </w:p>
    <w:p w:rsidR="005C0C6D" w:rsidRDefault="005C0C6D" w:rsidP="005C0C6D">
      <w:pPr>
        <w:pStyle w:val="Bezodstpw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Prosimy o wykreślenie zwrotu „telefonicznie” i usunięcie możliwości składania reklamacji telefonicznie jako nieodpowiedniej formy, biorąc pod uwagę brak możliwości po stronie Wykonawcy weryfikacji poprawności składanych reklamacji i osoby składającej tą reklamację.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Zamawiający dokona zmiany zapisu w następujący sposób:</w:t>
      </w:r>
    </w:p>
    <w:p w:rsidR="005C0C6D" w:rsidRDefault="005C0C6D" w:rsidP="005C0C6D">
      <w:pPr>
        <w:tabs>
          <w:tab w:val="left" w:pos="360"/>
        </w:tabs>
        <w:spacing w:after="0" w:line="240" w:lineRule="auto"/>
        <w:ind w:left="360" w:hanging="360"/>
        <w:jc w:val="both"/>
        <w:rPr>
          <w:i/>
          <w:iCs/>
          <w:snapToGrid w:val="0"/>
        </w:rPr>
      </w:pPr>
      <w:r>
        <w:rPr>
          <w:iCs/>
          <w:snapToGrid w:val="0"/>
        </w:rPr>
        <w:tab/>
      </w:r>
      <w:r>
        <w:rPr>
          <w:i/>
          <w:iCs/>
          <w:snapToGrid w:val="0"/>
        </w:rPr>
        <w:t xml:space="preserve">       10. O wszystkich stwierdzonych wadach Zamawiający zawiadomi na piśmie lub e </w:t>
      </w:r>
      <w:proofErr w:type="spellStart"/>
      <w:r>
        <w:rPr>
          <w:i/>
          <w:iCs/>
          <w:snapToGrid w:val="0"/>
        </w:rPr>
        <w:t>mail-em</w:t>
      </w:r>
      <w:proofErr w:type="spellEnd"/>
      <w:r>
        <w:rPr>
          <w:i/>
          <w:iCs/>
          <w:snapToGrid w:val="0"/>
        </w:rPr>
        <w:t>, nie</w:t>
      </w:r>
    </w:p>
    <w:p w:rsidR="005C0C6D" w:rsidRDefault="005C0C6D" w:rsidP="005C0C6D">
      <w:pPr>
        <w:tabs>
          <w:tab w:val="left" w:pos="360"/>
        </w:tabs>
        <w:spacing w:after="0" w:line="240" w:lineRule="auto"/>
        <w:ind w:left="360" w:hanging="360"/>
        <w:jc w:val="both"/>
        <w:rPr>
          <w:i/>
          <w:iCs/>
          <w:snapToGrid w:val="0"/>
        </w:rPr>
      </w:pPr>
      <w:r>
        <w:rPr>
          <w:i/>
          <w:iCs/>
          <w:snapToGrid w:val="0"/>
        </w:rPr>
        <w:t xml:space="preserve">              później jednak niż w ciągu 7 dni od daty ich wykrycia.</w:t>
      </w:r>
    </w:p>
    <w:p w:rsidR="005C0C6D" w:rsidRDefault="005C0C6D" w:rsidP="005C0C6D">
      <w:pPr>
        <w:spacing w:line="240" w:lineRule="auto"/>
        <w:ind w:left="709"/>
        <w:rPr>
          <w:rFonts w:cs="Calibri"/>
          <w:bCs/>
          <w:sz w:val="24"/>
          <w:szCs w:val="24"/>
        </w:rPr>
      </w:pP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19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(Dot. wzoru umowy, § 4 ust 5)</w:t>
      </w:r>
    </w:p>
    <w:p w:rsidR="005C0C6D" w:rsidRDefault="005C0C6D" w:rsidP="005C0C6D">
      <w:pPr>
        <w:spacing w:after="0" w:line="240" w:lineRule="auto"/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Prosimy o zastrzeżenie, iż ograniczenie zamawianego asortymentu nie przekroczy 20% poprzez dodanie zapisu w brzmieniu:</w:t>
      </w:r>
    </w:p>
    <w:p w:rsidR="005C0C6D" w:rsidRDefault="005C0C6D" w:rsidP="005C0C6D">
      <w:pPr>
        <w:spacing w:after="0" w:line="240" w:lineRule="auto"/>
        <w:ind w:left="709"/>
        <w:rPr>
          <w:rFonts w:cs="Arial"/>
          <w:i/>
          <w:iCs/>
          <w:sz w:val="24"/>
          <w:szCs w:val="24"/>
        </w:rPr>
      </w:pPr>
      <w:r>
        <w:rPr>
          <w:rFonts w:cs="Arial"/>
          <w:i/>
          <w:iCs/>
          <w:sz w:val="24"/>
          <w:szCs w:val="24"/>
        </w:rPr>
        <w:t>„przy czym zmniejszenie zamawianego asortymentu nie przekroczy 20%”.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spacing w:after="0" w:line="240" w:lineRule="auto"/>
        <w:ind w:left="709"/>
        <w:rPr>
          <w:rFonts w:cs="Arial"/>
          <w:i/>
          <w:iCs/>
          <w:sz w:val="24"/>
          <w:szCs w:val="24"/>
        </w:rPr>
      </w:pPr>
      <w:r>
        <w:rPr>
          <w:bCs/>
          <w:i/>
          <w:sz w:val="24"/>
          <w:szCs w:val="24"/>
        </w:rPr>
        <w:t>Zgodnie z treścią  odpowiedzi na pytanie nr 17, dodany zapis otrzyma brzmienie:</w:t>
      </w:r>
      <w:r>
        <w:rPr>
          <w:rFonts w:cs="Arial"/>
          <w:i/>
          <w:iCs/>
          <w:sz w:val="24"/>
          <w:szCs w:val="24"/>
        </w:rPr>
        <w:t xml:space="preserve"> „przy czym zmniejszenie zamawianego asortymentu nie przekroczy 40%”.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cs="Times New Roman"/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20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SIWZ- zadanie nr 7 poz. 21)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rFonts w:cs="Arial"/>
          <w:bCs/>
          <w:color w:val="000000"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>Czy Zamawiający dopuści na zaoferowanie pipet automatycznych równoważnych do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 xml:space="preserve">pipet typu </w:t>
      </w:r>
      <w:proofErr w:type="spellStart"/>
      <w:r>
        <w:rPr>
          <w:rFonts w:cs="Arial"/>
          <w:bCs/>
          <w:color w:val="000000"/>
          <w:sz w:val="24"/>
          <w:szCs w:val="24"/>
        </w:rPr>
        <w:t>Ependorf</w:t>
      </w:r>
      <w:proofErr w:type="spellEnd"/>
      <w:r>
        <w:rPr>
          <w:rFonts w:cs="Arial"/>
          <w:bCs/>
          <w:color w:val="000000"/>
          <w:sz w:val="24"/>
          <w:szCs w:val="24"/>
        </w:rPr>
        <w:t>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spacing w:after="0" w:line="300" w:lineRule="atLeast"/>
        <w:ind w:left="709"/>
        <w:jc w:val="both"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 xml:space="preserve">W pytaniu zaistniała prawdopodobnie pomyłka, ponieważ w zadaniu nr 6 nie ma pozycji 21 ale tak, Zamawiający dopuszcza pipety automatyczne, równoważne do pipet typu </w:t>
      </w:r>
      <w:proofErr w:type="spellStart"/>
      <w:r>
        <w:rPr>
          <w:rFonts w:cs="Arial"/>
          <w:bCs/>
          <w:i/>
          <w:sz w:val="24"/>
          <w:szCs w:val="24"/>
        </w:rPr>
        <w:t>Ependorf</w:t>
      </w:r>
      <w:proofErr w:type="spellEnd"/>
      <w:r>
        <w:rPr>
          <w:rFonts w:cs="Arial"/>
          <w:bCs/>
          <w:i/>
          <w:sz w:val="24"/>
          <w:szCs w:val="24"/>
        </w:rPr>
        <w:t>, o ile oferowane końcówki również będą do nich pasowały.</w:t>
      </w:r>
    </w:p>
    <w:p w:rsidR="005C0C6D" w:rsidRDefault="005C0C6D" w:rsidP="005C0C6D">
      <w:pPr>
        <w:spacing w:before="120" w:after="0" w:line="300" w:lineRule="atLeast"/>
        <w:jc w:val="both"/>
        <w:rPr>
          <w:rFonts w:cs="Arial"/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rFonts w:cs="Times New Roman"/>
          <w:b/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lastRenderedPageBreak/>
        <w:t>Pytanie nr 21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(Dot. SIWZ- zadanie nr 9)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Uprzejmie prosimy o wydzielenie pozycji 1, 3, 4 z pakietu 9 i utworzenie z niego  odrębnego zadania. Wydzielenie wymienionej pozycji zwiększy konkurencyjność asortymentowo-cenową w przedmiotowym postępowaniu, co przełoży się na uzyskanie przez Zamawiającego bardziej korzystnych cen ofert. Pozostawienie wyżej wymienionej pozycji w dotychczasowym pakiecie ogranicza konkurencję wyłącznie do podmiotów posiadających pełen asortyment zawarty w pakiecie. 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spacing w:after="0" w:line="240" w:lineRule="auto"/>
        <w:ind w:left="708"/>
        <w:jc w:val="both"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Zamawiający nie wyraża zgody na dzielenie zadania 9 na odrębne pakiety. Doświadczenie z ubiegłych lat pokazuje, że jest wielu oferentów zapewniających realizacje pełnego pakietu.</w:t>
      </w:r>
    </w:p>
    <w:p w:rsidR="005C0C6D" w:rsidRDefault="005C0C6D" w:rsidP="005C0C6D">
      <w:pPr>
        <w:ind w:left="720" w:firstLine="283"/>
        <w:jc w:val="both"/>
        <w:rPr>
          <w:i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22</w:t>
      </w:r>
    </w:p>
    <w:p w:rsidR="005C0C6D" w:rsidRDefault="005C0C6D" w:rsidP="005C0C6D">
      <w:pPr>
        <w:pStyle w:val="Akapitzlist"/>
        <w:spacing w:line="240" w:lineRule="auto"/>
        <w:ind w:left="426"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(Dot. SIWZ- zadanie nr 5)</w:t>
      </w:r>
    </w:p>
    <w:p w:rsidR="005C0C6D" w:rsidRDefault="005C0C6D" w:rsidP="005C0C6D">
      <w:pPr>
        <w:pStyle w:val="Akapitzlist"/>
        <w:spacing w:line="240" w:lineRule="auto"/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Czy w związku z tym, że Zamawiający jest wieloletnim użytkownikiem systemu</w:t>
      </w:r>
    </w:p>
    <w:p w:rsidR="005C0C6D" w:rsidRDefault="005C0C6D" w:rsidP="005C0C6D">
      <w:pPr>
        <w:pStyle w:val="Akapitzlist"/>
        <w:spacing w:line="240" w:lineRule="auto"/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</w:t>
      </w:r>
      <w:proofErr w:type="spellStart"/>
      <w:r>
        <w:rPr>
          <w:rFonts w:eastAsia="Times New Roman"/>
          <w:sz w:val="24"/>
          <w:szCs w:val="24"/>
        </w:rPr>
        <w:t>MicroMIGIT</w:t>
      </w:r>
      <w:proofErr w:type="spellEnd"/>
      <w:r>
        <w:rPr>
          <w:rFonts w:eastAsia="Times New Roman"/>
          <w:sz w:val="24"/>
          <w:szCs w:val="24"/>
        </w:rPr>
        <w:t>, a tym samym jest w stanie obiektywnie ocenić jakość odczynników</w:t>
      </w:r>
    </w:p>
    <w:p w:rsidR="005C0C6D" w:rsidRDefault="005C0C6D" w:rsidP="005C0C6D">
      <w:pPr>
        <w:pStyle w:val="Akapitzlist"/>
        <w:spacing w:line="240" w:lineRule="auto"/>
        <w:ind w:left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wyrazi zgodę na wykreślenie parametru ocenianego nr 2?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cs="BookAntiqua,Bold"/>
          <w:bCs/>
          <w:i/>
          <w:sz w:val="24"/>
          <w:szCs w:val="24"/>
        </w:rPr>
      </w:pPr>
      <w:r>
        <w:rPr>
          <w:rFonts w:cs="BookAntiqua,Bold"/>
          <w:bCs/>
          <w:i/>
          <w:sz w:val="24"/>
          <w:szCs w:val="24"/>
        </w:rPr>
        <w:t xml:space="preserve">Zamawiający potwierdzając fakt wieloletniego użytkowania testów </w:t>
      </w:r>
      <w:proofErr w:type="spellStart"/>
      <w:r>
        <w:rPr>
          <w:rFonts w:cs="BookAntiqua,Bold"/>
          <w:bCs/>
          <w:i/>
          <w:sz w:val="24"/>
          <w:szCs w:val="24"/>
        </w:rPr>
        <w:t>MicroMGIT</w:t>
      </w:r>
      <w:proofErr w:type="spellEnd"/>
      <w:r>
        <w:rPr>
          <w:rFonts w:cs="BookAntiqua,Bold"/>
          <w:bCs/>
          <w:i/>
          <w:sz w:val="24"/>
          <w:szCs w:val="24"/>
        </w:rPr>
        <w:t xml:space="preserve">, zgadza się na odstąpienie od punktu 2 parametrów ocenianych w zadaniu 5. </w:t>
      </w:r>
    </w:p>
    <w:p w:rsidR="005C0C6D" w:rsidRDefault="005C0C6D" w:rsidP="005C0C6D">
      <w:pPr>
        <w:spacing w:line="240" w:lineRule="auto"/>
        <w:ind w:firstLine="283"/>
        <w:rPr>
          <w:color w:val="548DD4"/>
          <w:sz w:val="24"/>
          <w:szCs w:val="24"/>
        </w:rPr>
      </w:pP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23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(Dot. SIWZ- zadanie nr 5)</w:t>
      </w:r>
    </w:p>
    <w:p w:rsidR="005C0C6D" w:rsidRDefault="005C0C6D" w:rsidP="005C0C6D">
      <w:pPr>
        <w:pStyle w:val="Akapitzlist"/>
        <w:spacing w:line="240" w:lineRule="auto"/>
        <w:ind w:left="709"/>
        <w:jc w:val="both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Czy Zamawiający wyrazi zgodę na potwierdzenie parametru terminu ważności dla poz. 7 w zadaniu 5 na podstawie oświadczenia Wykonawcy, ponieważ dla danego produktu nie jest wystawiany certyfikat a informacja ta nie znajduje się na ulotce. 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Tak, Zamawiający wyraża taką zgodę.</w:t>
      </w:r>
    </w:p>
    <w:p w:rsidR="005C0C6D" w:rsidRDefault="005C0C6D" w:rsidP="005C0C6D">
      <w:pPr>
        <w:pStyle w:val="Akapitzlist"/>
        <w:ind w:left="709"/>
        <w:jc w:val="both"/>
        <w:rPr>
          <w:b/>
          <w:bCs/>
          <w:sz w:val="24"/>
          <w:szCs w:val="24"/>
        </w:rPr>
      </w:pP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24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SIWZ- zadanie nr 5)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Czy z uwagi na wycofanie ze sprzedaży przez Producenta pozycji nr 4 </w:t>
      </w:r>
      <w:proofErr w:type="spellStart"/>
      <w:r>
        <w:rPr>
          <w:rFonts w:eastAsia="Times New Roman"/>
          <w:sz w:val="24"/>
          <w:szCs w:val="24"/>
        </w:rPr>
        <w:t>Zamawiajacy</w:t>
      </w:r>
      <w:proofErr w:type="spellEnd"/>
      <w:r>
        <w:rPr>
          <w:rFonts w:eastAsia="Times New Roman"/>
          <w:sz w:val="24"/>
          <w:szCs w:val="24"/>
        </w:rPr>
        <w:t xml:space="preserve"> wyrazi zgodę na wyłączenie pozycji z pakietu?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Tak, Zamawiający wyraża taką zgodę.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</w:p>
    <w:p w:rsidR="005C0C6D" w:rsidRDefault="005C0C6D" w:rsidP="005C0C6D">
      <w:pPr>
        <w:pStyle w:val="Akapitzlist"/>
        <w:spacing w:after="0"/>
        <w:ind w:left="709"/>
        <w:jc w:val="both"/>
        <w:rPr>
          <w:b/>
          <w:bCs/>
          <w:sz w:val="24"/>
          <w:szCs w:val="24"/>
        </w:rPr>
      </w:pP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25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SIWZ- zadanie nr 5)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Czy Zamawiający odstąpi od wymogu dostarczania ulotek wraz z każdą dostawą, biorąc pod uwagę, że ulotki zostają dołączone do oferty?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Tak, Zamawiający wyraża taką zgodę.</w:t>
      </w:r>
    </w:p>
    <w:p w:rsidR="005C0C6D" w:rsidRDefault="005C0C6D" w:rsidP="005C0C6D">
      <w:pPr>
        <w:ind w:firstLine="283"/>
        <w:rPr>
          <w:sz w:val="24"/>
          <w:szCs w:val="24"/>
        </w:rPr>
      </w:pP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Pytanie nr 26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(Dot. SIWZ- zadanie nr 5)</w:t>
      </w:r>
    </w:p>
    <w:p w:rsidR="005C0C6D" w:rsidRDefault="005C0C6D" w:rsidP="005C0C6D">
      <w:pPr>
        <w:pStyle w:val="Akapitzlist"/>
        <w:spacing w:after="0" w:line="240" w:lineRule="auto"/>
        <w:ind w:left="709"/>
        <w:jc w:val="both"/>
        <w:rPr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Czy Zamawiający wyrazi zgodę na potwierdzenie parametru terminu ważności dla </w:t>
      </w:r>
      <w:r>
        <w:rPr>
          <w:rFonts w:eastAsia="Times New Roman"/>
          <w:b/>
          <w:bCs/>
          <w:sz w:val="24"/>
          <w:szCs w:val="24"/>
        </w:rPr>
        <w:t>poz. 6 w zadaniu 5</w:t>
      </w:r>
      <w:r>
        <w:rPr>
          <w:rFonts w:eastAsia="Times New Roman"/>
          <w:sz w:val="24"/>
          <w:szCs w:val="24"/>
        </w:rPr>
        <w:t xml:space="preserve"> na podstawie oświadczenia Wykonawcy, ponieważ dla danego produktu nie jest wystawiany certyfikat a informacja ta nie znajduje się na ulotce. </w:t>
      </w:r>
    </w:p>
    <w:p w:rsidR="005C0C6D" w:rsidRDefault="005C0C6D" w:rsidP="005C0C6D">
      <w:pPr>
        <w:pStyle w:val="Akapitzlist"/>
        <w:autoSpaceDE w:val="0"/>
        <w:autoSpaceDN w:val="0"/>
        <w:adjustRightInd w:val="0"/>
        <w:spacing w:after="0" w:line="240" w:lineRule="auto"/>
        <w:ind w:right="-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Odpowiedź</w:t>
      </w:r>
    </w:p>
    <w:p w:rsidR="005C0C6D" w:rsidRDefault="005C0C6D" w:rsidP="005C0C6D">
      <w:pPr>
        <w:pStyle w:val="Akapitzlist"/>
        <w:ind w:left="709"/>
        <w:jc w:val="both"/>
        <w:rPr>
          <w:bCs/>
          <w:color w:val="548DD4"/>
          <w:sz w:val="24"/>
          <w:szCs w:val="24"/>
        </w:rPr>
      </w:pPr>
      <w:r>
        <w:rPr>
          <w:bCs/>
          <w:color w:val="548DD4"/>
          <w:sz w:val="24"/>
          <w:szCs w:val="24"/>
        </w:rPr>
        <w:t>Tak, Zamawiający wyraża taką zgodę.</w:t>
      </w:r>
    </w:p>
    <w:p w:rsidR="005C0C6D" w:rsidRDefault="005C0C6D" w:rsidP="005C0C6D">
      <w:pPr>
        <w:ind w:left="709" w:hanging="426"/>
        <w:rPr>
          <w:sz w:val="24"/>
          <w:szCs w:val="24"/>
        </w:rPr>
      </w:pPr>
    </w:p>
    <w:p w:rsidR="005C0C6D" w:rsidRDefault="005C0C6D" w:rsidP="005C0C6D">
      <w:pPr>
        <w:ind w:left="709" w:hanging="426"/>
        <w:rPr>
          <w:sz w:val="24"/>
          <w:szCs w:val="24"/>
        </w:rPr>
      </w:pPr>
    </w:p>
    <w:p w:rsidR="005C0C6D" w:rsidRDefault="005C0C6D" w:rsidP="005C0C6D">
      <w:pPr>
        <w:ind w:left="709" w:hanging="426"/>
        <w:rPr>
          <w:sz w:val="24"/>
          <w:szCs w:val="24"/>
        </w:rPr>
      </w:pPr>
    </w:p>
    <w:p w:rsidR="005C0C6D" w:rsidRDefault="005C0C6D" w:rsidP="005C0C6D">
      <w:pPr>
        <w:ind w:left="709" w:hanging="426"/>
        <w:rPr>
          <w:sz w:val="20"/>
          <w:szCs w:val="20"/>
        </w:rPr>
      </w:pPr>
    </w:p>
    <w:p w:rsidR="005C0C6D" w:rsidRDefault="005C0C6D" w:rsidP="005C0C6D">
      <w:pPr>
        <w:ind w:left="709" w:hanging="42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</w:p>
    <w:p w:rsidR="005C0C6D" w:rsidRDefault="005C0C6D" w:rsidP="005C0C6D">
      <w:pPr>
        <w:ind w:left="709" w:hanging="42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ALINA CHRABOŁ- SURA</w:t>
      </w:r>
    </w:p>
    <w:p w:rsidR="005C0C6D" w:rsidRDefault="005C0C6D" w:rsidP="005C0C6D">
      <w:pPr>
        <w:ind w:left="709" w:hanging="426"/>
        <w:rPr>
          <w:sz w:val="20"/>
          <w:szCs w:val="20"/>
        </w:rPr>
      </w:pPr>
    </w:p>
    <w:p w:rsidR="00386B9E" w:rsidRPr="00036E4B" w:rsidRDefault="00386B9E" w:rsidP="005C0C6D">
      <w:pPr>
        <w:rPr>
          <w:sz w:val="24"/>
          <w:szCs w:val="24"/>
        </w:rPr>
      </w:pPr>
    </w:p>
    <w:sectPr w:rsidR="00386B9E" w:rsidRPr="00036E4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Antiqu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5E2D"/>
    <w:multiLevelType w:val="hybridMultilevel"/>
    <w:tmpl w:val="F6829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A248A"/>
    <w:multiLevelType w:val="multilevel"/>
    <w:tmpl w:val="15608A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F2AFB"/>
    <w:multiLevelType w:val="hybridMultilevel"/>
    <w:tmpl w:val="ABC4F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B6870"/>
    <w:multiLevelType w:val="multilevel"/>
    <w:tmpl w:val="C4EA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F653B"/>
    <w:multiLevelType w:val="hybridMultilevel"/>
    <w:tmpl w:val="EBFA9A8E"/>
    <w:lvl w:ilvl="0" w:tplc="E070BB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57D3B"/>
    <w:multiLevelType w:val="hybridMultilevel"/>
    <w:tmpl w:val="C6401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B7997"/>
    <w:multiLevelType w:val="multilevel"/>
    <w:tmpl w:val="AAB8D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A3065"/>
    <w:multiLevelType w:val="multilevel"/>
    <w:tmpl w:val="FEBC2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7E43"/>
    <w:rsid w:val="00004ED5"/>
    <w:rsid w:val="00036E4B"/>
    <w:rsid w:val="001B38AE"/>
    <w:rsid w:val="002763F3"/>
    <w:rsid w:val="0030328B"/>
    <w:rsid w:val="00386B9E"/>
    <w:rsid w:val="0047252C"/>
    <w:rsid w:val="0048488C"/>
    <w:rsid w:val="004B4EBF"/>
    <w:rsid w:val="00561DBE"/>
    <w:rsid w:val="005C0C6D"/>
    <w:rsid w:val="006574D6"/>
    <w:rsid w:val="0072344D"/>
    <w:rsid w:val="007F5081"/>
    <w:rsid w:val="008221DC"/>
    <w:rsid w:val="008474EF"/>
    <w:rsid w:val="009012B7"/>
    <w:rsid w:val="009E0CA4"/>
    <w:rsid w:val="00A321D2"/>
    <w:rsid w:val="00B5228C"/>
    <w:rsid w:val="00C05374"/>
    <w:rsid w:val="00C27E43"/>
    <w:rsid w:val="00D40C5A"/>
    <w:rsid w:val="00DF4F46"/>
    <w:rsid w:val="00E3622E"/>
    <w:rsid w:val="00EB5229"/>
    <w:rsid w:val="00F5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0C6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7E4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ezodstpw">
    <w:name w:val="No Spacing"/>
    <w:uiPriority w:val="1"/>
    <w:qFormat/>
    <w:rsid w:val="00C27E43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561DB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561D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14E2E-89EC-4B38-93F0-0C569B68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1777</Words>
  <Characters>10667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13</cp:revision>
  <dcterms:created xsi:type="dcterms:W3CDTF">2019-11-25T07:36:00Z</dcterms:created>
  <dcterms:modified xsi:type="dcterms:W3CDTF">2019-11-26T11:43:00Z</dcterms:modified>
</cp:coreProperties>
</file>